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F240C5" w14:textId="77777777" w:rsidR="003012F2" w:rsidRPr="002A6011" w:rsidRDefault="003012F2" w:rsidP="003012F2">
      <w:pPr>
        <w:spacing w:after="0" w:line="240" w:lineRule="auto"/>
        <w:rPr>
          <w:rFonts w:ascii="Times New Roman" w:eastAsia="Times New Roman" w:hAnsi="Times New Roman" w:cs="Times New Roman"/>
          <w:b/>
          <w:sz w:val="24"/>
          <w:szCs w:val="24"/>
          <w:lang w:val="fr-FR" w:eastAsia="fr-BE"/>
        </w:rPr>
      </w:pPr>
      <w:r w:rsidRPr="002A6011">
        <w:rPr>
          <w:rFonts w:ascii="Times New Roman" w:eastAsia="Times New Roman" w:hAnsi="Times New Roman" w:cs="Times New Roman"/>
          <w:b/>
          <w:sz w:val="24"/>
          <w:szCs w:val="24"/>
          <w:lang w:val="fr-FR" w:eastAsia="fr-BE"/>
        </w:rPr>
        <w:t>IO 1 - Analyse des stéréotypes et bonnes pratiques pour les déconstruire</w:t>
      </w:r>
    </w:p>
    <w:p w14:paraId="66AB7E5C" w14:textId="77777777" w:rsidR="003012F2" w:rsidRDefault="003012F2" w:rsidP="003012F2">
      <w:pPr>
        <w:spacing w:after="0" w:line="240" w:lineRule="auto"/>
        <w:rPr>
          <w:rFonts w:ascii="Times New Roman" w:eastAsia="Times New Roman" w:hAnsi="Times New Roman" w:cs="Times New Roman"/>
          <w:sz w:val="24"/>
          <w:szCs w:val="24"/>
          <w:lang w:val="fr-FR" w:eastAsia="fr-BE"/>
        </w:rPr>
      </w:pPr>
    </w:p>
    <w:p w14:paraId="5C1B837C" w14:textId="77777777" w:rsidR="003012F2" w:rsidRDefault="003012F2" w:rsidP="00DA56A7">
      <w:pPr>
        <w:spacing w:after="0" w:line="240" w:lineRule="auto"/>
        <w:jc w:val="both"/>
        <w:rPr>
          <w:rFonts w:ascii="Times New Roman" w:eastAsia="Times New Roman" w:hAnsi="Times New Roman" w:cs="Times New Roman"/>
          <w:sz w:val="24"/>
          <w:szCs w:val="24"/>
          <w:lang w:val="fr-FR" w:eastAsia="fr-BE"/>
        </w:rPr>
      </w:pPr>
      <w:r w:rsidRPr="000149F3">
        <w:rPr>
          <w:rFonts w:ascii="Times New Roman" w:eastAsia="Times New Roman" w:hAnsi="Times New Roman" w:cs="Times New Roman"/>
          <w:sz w:val="24"/>
          <w:szCs w:val="24"/>
          <w:lang w:val="fr-FR" w:eastAsia="fr-BE"/>
        </w:rPr>
        <w:t xml:space="preserve">Ce </w:t>
      </w:r>
      <w:r>
        <w:rPr>
          <w:rFonts w:ascii="Times New Roman" w:eastAsia="Times New Roman" w:hAnsi="Times New Roman" w:cs="Times New Roman"/>
          <w:sz w:val="24"/>
          <w:szCs w:val="24"/>
          <w:lang w:val="fr-FR" w:eastAsia="fr-BE"/>
        </w:rPr>
        <w:t>document</w:t>
      </w:r>
      <w:r w:rsidRPr="000149F3">
        <w:rPr>
          <w:rFonts w:ascii="Times New Roman" w:eastAsia="Times New Roman" w:hAnsi="Times New Roman" w:cs="Times New Roman"/>
          <w:sz w:val="24"/>
          <w:szCs w:val="24"/>
          <w:lang w:val="fr-FR" w:eastAsia="fr-BE"/>
        </w:rPr>
        <w:t xml:space="preserve"> est le résultat de la première phase des travaux du partenariat</w:t>
      </w:r>
      <w:r>
        <w:rPr>
          <w:rFonts w:ascii="Times New Roman" w:eastAsia="Times New Roman" w:hAnsi="Times New Roman" w:cs="Times New Roman"/>
          <w:sz w:val="24"/>
          <w:szCs w:val="24"/>
          <w:lang w:val="fr-FR" w:eastAsia="fr-BE"/>
        </w:rPr>
        <w:t xml:space="preserve"> du  projet Up&amp;Up</w:t>
      </w:r>
      <w:r w:rsidRPr="000149F3">
        <w:rPr>
          <w:rFonts w:ascii="Times New Roman" w:eastAsia="Times New Roman" w:hAnsi="Times New Roman" w:cs="Times New Roman"/>
          <w:sz w:val="24"/>
          <w:szCs w:val="24"/>
          <w:lang w:val="fr-FR" w:eastAsia="fr-BE"/>
        </w:rPr>
        <w:t xml:space="preserve">. Une grille d'analyse </w:t>
      </w:r>
      <w:r>
        <w:rPr>
          <w:rFonts w:ascii="Times New Roman" w:eastAsia="Times New Roman" w:hAnsi="Times New Roman" w:cs="Times New Roman"/>
          <w:sz w:val="24"/>
          <w:szCs w:val="24"/>
          <w:lang w:val="fr-FR" w:eastAsia="fr-BE"/>
        </w:rPr>
        <w:t>était</w:t>
      </w:r>
      <w:r w:rsidRPr="000149F3">
        <w:rPr>
          <w:rFonts w:ascii="Times New Roman" w:eastAsia="Times New Roman" w:hAnsi="Times New Roman" w:cs="Times New Roman"/>
          <w:sz w:val="24"/>
          <w:szCs w:val="24"/>
          <w:lang w:val="fr-FR" w:eastAsia="fr-BE"/>
        </w:rPr>
        <w:t xml:space="preserve"> préparée  à travers laquelle chaque partenaire </w:t>
      </w:r>
      <w:r>
        <w:rPr>
          <w:rFonts w:ascii="Times New Roman" w:eastAsia="Times New Roman" w:hAnsi="Times New Roman" w:cs="Times New Roman"/>
          <w:sz w:val="24"/>
          <w:szCs w:val="24"/>
          <w:lang w:val="fr-FR" w:eastAsia="fr-BE"/>
        </w:rPr>
        <w:t xml:space="preserve">a effectué </w:t>
      </w:r>
      <w:r w:rsidRPr="000149F3">
        <w:rPr>
          <w:rFonts w:ascii="Times New Roman" w:eastAsia="Times New Roman" w:hAnsi="Times New Roman" w:cs="Times New Roman"/>
          <w:sz w:val="24"/>
          <w:szCs w:val="24"/>
          <w:lang w:val="fr-FR" w:eastAsia="fr-BE"/>
        </w:rPr>
        <w:t xml:space="preserve">une analyse de la présence de stéréotypes dans des contextes d'apprentissage formels (écoles, organismes de formation, etc.) informel et non informel formel (lieux d'agrégation de jeunes, milieux de travail, associations, etc.) à </w:t>
      </w:r>
      <w:r>
        <w:rPr>
          <w:rFonts w:ascii="Times New Roman" w:eastAsia="Times New Roman" w:hAnsi="Times New Roman" w:cs="Times New Roman"/>
          <w:sz w:val="24"/>
          <w:szCs w:val="24"/>
          <w:lang w:val="fr-FR" w:eastAsia="fr-BE"/>
        </w:rPr>
        <w:t>travers le soutien d'éducateurs</w:t>
      </w:r>
      <w:r w:rsidRPr="000149F3">
        <w:rPr>
          <w:rFonts w:ascii="Times New Roman" w:eastAsia="Times New Roman" w:hAnsi="Times New Roman" w:cs="Times New Roman"/>
          <w:sz w:val="24"/>
          <w:szCs w:val="24"/>
          <w:lang w:val="fr-FR" w:eastAsia="fr-BE"/>
        </w:rPr>
        <w:t>. À la fin de l'analyse, les résultats seront partagés et discutés et les stéréotypes récurrents identifiés tant chez les jeunes que chez les éducateurs eux-mêmes (de type conscient et inconscient). La grille d'analyse sera le résultat du travail des psychologues qui constituent les ressources du partenariat. Il sera préalablement testé auprès d'un échantillon d'éducateurs et d'étudiants (choisis selon des critères communs définis et partagés entre les partenaires) et mis en œuvre ultérieurement. Cet outil ne sera pas seulement composé de questions mais aussi d'images, d'évocations de films, d'histoires qui inviteront l'interviewé à réfléchir sur sa propre id</w:t>
      </w:r>
      <w:r>
        <w:rPr>
          <w:rFonts w:ascii="Times New Roman" w:eastAsia="Times New Roman" w:hAnsi="Times New Roman" w:cs="Times New Roman"/>
          <w:sz w:val="24"/>
          <w:szCs w:val="24"/>
          <w:lang w:val="fr-FR" w:eastAsia="fr-BE"/>
        </w:rPr>
        <w:t>ée du genre masculin et féminin</w:t>
      </w:r>
      <w:r w:rsidRPr="000149F3">
        <w:rPr>
          <w:rFonts w:ascii="Times New Roman" w:eastAsia="Times New Roman" w:hAnsi="Times New Roman" w:cs="Times New Roman"/>
          <w:sz w:val="24"/>
          <w:szCs w:val="24"/>
          <w:lang w:val="fr-FR" w:eastAsia="fr-BE"/>
        </w:rPr>
        <w:t>. De plus, à la fin de l'analyse, les résultats seront présentés et discutés avec les éducateurs et les jeunes. La reconnaissance des stéréotypes sera l'étape fondamentale de leur réduction (effondrement). Cette étude conduira à l'identification des pratiques pédagogiques et de formation en usage qui nourrissent la présence de stéréotypes de genre et les pratiques qui les combattent. Au terme de cette étude, les bonnes pratiques qui ont émergé lors de l'enquête seront mises en évidence et rassemblées dans un manuel dans chaque langue des</w:t>
      </w:r>
      <w:r>
        <w:rPr>
          <w:rFonts w:ascii="Times New Roman" w:eastAsia="Times New Roman" w:hAnsi="Times New Roman" w:cs="Times New Roman"/>
          <w:sz w:val="24"/>
          <w:szCs w:val="24"/>
          <w:lang w:val="fr-FR" w:eastAsia="fr-BE"/>
        </w:rPr>
        <w:t xml:space="preserve"> pays partenaires et en anglais</w:t>
      </w:r>
      <w:r w:rsidRPr="000149F3">
        <w:rPr>
          <w:rFonts w:ascii="Times New Roman" w:eastAsia="Times New Roman" w:hAnsi="Times New Roman" w:cs="Times New Roman"/>
          <w:sz w:val="24"/>
          <w:szCs w:val="24"/>
          <w:lang w:val="fr-FR" w:eastAsia="fr-BE"/>
        </w:rPr>
        <w:t>. L'impact attendu de cette OI est de faire ressortir les stéréotypes conscients et inconscients présents en chacun de nous qui sont à la base d'attitudes discriminatoires, d'intolérance et, en fin de compte, de comportements violents. De plus, au cours du retour des résultats de l'analyse qui se déroulera, comme indiqué, à travers davantage de rencontres avec les éducateurs et les jeunes, une partie plus informative sera consacrée aux figures juridiques du groupe de travail, où les connaissances seront fournies sur les droits des victimes et des hommes de violence (physique, sexuelle, économique et psychologique). De cette manière, nous voulons élever le niveau de connaissance (impact) sur les sujets des droits civils et sociaux également du point de vue juridique (tant chez les jeunes que chez les éducateurs) qui, comme l'expérience des partenaires dans ce domaine présentés, ils ne sont en aucun cas étendus et connus. Lors de ces réunions, les représentants de la Direction de l'égalité des chances qui ont apporté leur soutien externe au projet seront également impliqués</w:t>
      </w:r>
    </w:p>
    <w:p w14:paraId="269013C0" w14:textId="77777777" w:rsidR="003012F2" w:rsidRDefault="003012F2" w:rsidP="00DA56A7">
      <w:pPr>
        <w:spacing w:after="0" w:line="240" w:lineRule="auto"/>
        <w:jc w:val="both"/>
        <w:rPr>
          <w:rFonts w:ascii="Times New Roman" w:eastAsia="Times New Roman" w:hAnsi="Times New Roman" w:cs="Times New Roman"/>
          <w:sz w:val="24"/>
          <w:szCs w:val="24"/>
          <w:lang w:val="fr-FR" w:eastAsia="fr-BE"/>
        </w:rPr>
      </w:pPr>
    </w:p>
    <w:p w14:paraId="00526F37" w14:textId="77777777" w:rsidR="003012F2" w:rsidRPr="000149F3" w:rsidRDefault="003012F2" w:rsidP="00DA56A7">
      <w:pPr>
        <w:spacing w:after="0" w:line="240" w:lineRule="auto"/>
        <w:jc w:val="both"/>
        <w:rPr>
          <w:rFonts w:ascii="Times New Roman" w:eastAsia="Times New Roman" w:hAnsi="Times New Roman" w:cs="Times New Roman"/>
          <w:sz w:val="24"/>
          <w:szCs w:val="24"/>
          <w:lang w:val="fr-BE" w:eastAsia="fr-BE"/>
        </w:rPr>
      </w:pPr>
      <w:r w:rsidRPr="000149F3">
        <w:rPr>
          <w:rFonts w:ascii="Times New Roman" w:eastAsia="Times New Roman" w:hAnsi="Times New Roman" w:cs="Times New Roman"/>
          <w:sz w:val="24"/>
          <w:szCs w:val="24"/>
          <w:lang w:val="fr-FR" w:eastAsia="fr-BE"/>
        </w:rPr>
        <w:t xml:space="preserve">Organisation </w:t>
      </w:r>
      <w:r>
        <w:rPr>
          <w:rFonts w:ascii="Times New Roman" w:eastAsia="Times New Roman" w:hAnsi="Times New Roman" w:cs="Times New Roman"/>
          <w:sz w:val="24"/>
          <w:szCs w:val="24"/>
          <w:lang w:val="fr-FR" w:eastAsia="fr-BE"/>
        </w:rPr>
        <w:t>responsable</w:t>
      </w:r>
      <w:r w:rsidRPr="000149F3">
        <w:rPr>
          <w:rFonts w:ascii="Times New Roman" w:eastAsia="Times New Roman" w:hAnsi="Times New Roman" w:cs="Times New Roman"/>
          <w:sz w:val="24"/>
          <w:szCs w:val="24"/>
          <w:lang w:val="fr-FR" w:eastAsia="fr-BE"/>
        </w:rPr>
        <w:t>: Associazione Nazionale Telefono Rosa</w:t>
      </w:r>
    </w:p>
    <w:p w14:paraId="758148E0" w14:textId="77777777" w:rsidR="003012F2" w:rsidRPr="000149F3" w:rsidRDefault="003012F2" w:rsidP="00DA56A7">
      <w:pPr>
        <w:jc w:val="both"/>
        <w:rPr>
          <w:bCs/>
          <w:lang w:val="fr-BE"/>
        </w:rPr>
      </w:pPr>
    </w:p>
    <w:p w14:paraId="7BD5A68B" w14:textId="77777777" w:rsidR="003012F2" w:rsidRDefault="003012F2" w:rsidP="00DA56A7">
      <w:pPr>
        <w:jc w:val="both"/>
        <w:rPr>
          <w:bCs/>
          <w:lang w:val="fr-BE"/>
        </w:rPr>
      </w:pPr>
    </w:p>
    <w:p w14:paraId="4E6323BF" w14:textId="77777777" w:rsidR="00A100E5" w:rsidRDefault="00A100E5" w:rsidP="00DA56A7">
      <w:pPr>
        <w:jc w:val="both"/>
        <w:rPr>
          <w:bCs/>
          <w:lang w:val="fr-BE"/>
        </w:rPr>
      </w:pPr>
    </w:p>
    <w:p w14:paraId="4C5F3CF7" w14:textId="77777777" w:rsidR="00A100E5" w:rsidRDefault="00A100E5" w:rsidP="00DA56A7">
      <w:pPr>
        <w:jc w:val="both"/>
        <w:rPr>
          <w:bCs/>
          <w:lang w:val="fr-BE"/>
        </w:rPr>
      </w:pPr>
    </w:p>
    <w:p w14:paraId="7CB29CC1" w14:textId="77777777" w:rsidR="00A100E5" w:rsidRDefault="00A100E5" w:rsidP="00DA56A7">
      <w:pPr>
        <w:jc w:val="both"/>
        <w:rPr>
          <w:bCs/>
          <w:lang w:val="fr-BE"/>
        </w:rPr>
      </w:pPr>
    </w:p>
    <w:p w14:paraId="6B348DD3" w14:textId="77777777" w:rsidR="00A100E5" w:rsidRPr="000149F3" w:rsidRDefault="00A100E5" w:rsidP="00DA56A7">
      <w:pPr>
        <w:jc w:val="both"/>
        <w:rPr>
          <w:bCs/>
          <w:lang w:val="fr-BE"/>
        </w:rPr>
      </w:pPr>
    </w:p>
    <w:tbl>
      <w:tblPr>
        <w:tblStyle w:val="Grigliatabella"/>
        <w:tblW w:w="0" w:type="auto"/>
        <w:tblLook w:val="04A0" w:firstRow="1" w:lastRow="0" w:firstColumn="1" w:lastColumn="0" w:noHBand="0" w:noVBand="1"/>
      </w:tblPr>
      <w:tblGrid>
        <w:gridCol w:w="2784"/>
        <w:gridCol w:w="3078"/>
        <w:gridCol w:w="2632"/>
      </w:tblGrid>
      <w:tr w:rsidR="003012F2" w:rsidRPr="00502980" w14:paraId="6BCA3242" w14:textId="77777777" w:rsidTr="00531FF6">
        <w:tc>
          <w:tcPr>
            <w:tcW w:w="3250" w:type="dxa"/>
            <w:shd w:val="clear" w:color="auto" w:fill="1F4E79" w:themeFill="accent1" w:themeFillShade="80"/>
          </w:tcPr>
          <w:p w14:paraId="5A31BF47" w14:textId="77777777" w:rsidR="003012F2" w:rsidRPr="002A6011" w:rsidRDefault="003012F2" w:rsidP="00DA56A7">
            <w:pPr>
              <w:jc w:val="both"/>
              <w:rPr>
                <w:b/>
                <w:bCs/>
                <w:color w:val="FFFFFF" w:themeColor="background1"/>
                <w:sz w:val="24"/>
                <w:lang w:val="fr-BE"/>
              </w:rPr>
            </w:pPr>
            <w:r w:rsidRPr="002A6011">
              <w:rPr>
                <w:b/>
                <w:bCs/>
                <w:color w:val="FFFFFF" w:themeColor="background1"/>
                <w:sz w:val="24"/>
                <w:lang w:val="fr-BE"/>
              </w:rPr>
              <w:lastRenderedPageBreak/>
              <w:t>Ce que prévoit le projet….</w:t>
            </w:r>
          </w:p>
        </w:tc>
        <w:tc>
          <w:tcPr>
            <w:tcW w:w="3354" w:type="dxa"/>
            <w:shd w:val="clear" w:color="auto" w:fill="1F4E79" w:themeFill="accent1" w:themeFillShade="80"/>
          </w:tcPr>
          <w:p w14:paraId="4183E8B9" w14:textId="77777777" w:rsidR="003012F2" w:rsidRPr="00502980" w:rsidRDefault="003012F2" w:rsidP="00DA56A7">
            <w:pPr>
              <w:jc w:val="both"/>
              <w:rPr>
                <w:b/>
                <w:bCs/>
                <w:color w:val="FFFFFF" w:themeColor="background1"/>
                <w:sz w:val="24"/>
                <w:lang w:val="en-AU"/>
              </w:rPr>
            </w:pPr>
            <w:proofErr w:type="spellStart"/>
            <w:r w:rsidRPr="002A6011">
              <w:rPr>
                <w:b/>
                <w:bCs/>
                <w:color w:val="FFFFFF" w:themeColor="background1"/>
                <w:sz w:val="24"/>
                <w:lang w:val="en-AU"/>
              </w:rPr>
              <w:t>Activités</w:t>
            </w:r>
            <w:proofErr w:type="spellEnd"/>
            <w:r w:rsidRPr="002A6011">
              <w:rPr>
                <w:b/>
                <w:bCs/>
                <w:color w:val="FFFFFF" w:themeColor="background1"/>
                <w:sz w:val="24"/>
                <w:lang w:val="en-AU"/>
              </w:rPr>
              <w:t xml:space="preserve"> </w:t>
            </w:r>
            <w:proofErr w:type="spellStart"/>
            <w:r w:rsidRPr="002A6011">
              <w:rPr>
                <w:b/>
                <w:bCs/>
                <w:color w:val="FFFFFF" w:themeColor="background1"/>
                <w:sz w:val="24"/>
                <w:lang w:val="en-AU"/>
              </w:rPr>
              <w:t>réalisées</w:t>
            </w:r>
            <w:proofErr w:type="spellEnd"/>
          </w:p>
        </w:tc>
        <w:tc>
          <w:tcPr>
            <w:tcW w:w="3024" w:type="dxa"/>
            <w:shd w:val="clear" w:color="auto" w:fill="1F4E79" w:themeFill="accent1" w:themeFillShade="80"/>
          </w:tcPr>
          <w:p w14:paraId="7C83EA8E" w14:textId="77777777" w:rsidR="003012F2" w:rsidRPr="00502980" w:rsidRDefault="003012F2" w:rsidP="00DA56A7">
            <w:pPr>
              <w:jc w:val="both"/>
              <w:rPr>
                <w:b/>
                <w:bCs/>
                <w:color w:val="FFFFFF" w:themeColor="background1"/>
                <w:sz w:val="24"/>
                <w:lang w:val="en-AU"/>
              </w:rPr>
            </w:pPr>
            <w:proofErr w:type="spellStart"/>
            <w:r w:rsidRPr="002A6011">
              <w:rPr>
                <w:b/>
                <w:bCs/>
                <w:color w:val="FFFFFF" w:themeColor="background1"/>
                <w:sz w:val="24"/>
                <w:lang w:val="en-AU"/>
              </w:rPr>
              <w:t>Produits</w:t>
            </w:r>
            <w:proofErr w:type="spellEnd"/>
            <w:r w:rsidRPr="002A6011">
              <w:rPr>
                <w:b/>
                <w:bCs/>
                <w:color w:val="FFFFFF" w:themeColor="background1"/>
                <w:sz w:val="24"/>
                <w:lang w:val="en-AU"/>
              </w:rPr>
              <w:t xml:space="preserve"> / </w:t>
            </w:r>
            <w:proofErr w:type="spellStart"/>
            <w:r w:rsidRPr="002A6011">
              <w:rPr>
                <w:b/>
                <w:bCs/>
                <w:color w:val="FFFFFF" w:themeColor="background1"/>
                <w:sz w:val="24"/>
                <w:lang w:val="en-AU"/>
              </w:rPr>
              <w:t>numéro</w:t>
            </w:r>
            <w:proofErr w:type="spellEnd"/>
          </w:p>
        </w:tc>
      </w:tr>
      <w:tr w:rsidR="003012F2" w14:paraId="62B562D7" w14:textId="77777777" w:rsidTr="00531FF6">
        <w:tc>
          <w:tcPr>
            <w:tcW w:w="3250" w:type="dxa"/>
          </w:tcPr>
          <w:p w14:paraId="46F704BD" w14:textId="77777777" w:rsidR="003012F2" w:rsidRPr="002A6011" w:rsidRDefault="003012F2" w:rsidP="00DA56A7">
            <w:pPr>
              <w:jc w:val="both"/>
              <w:rPr>
                <w:bCs/>
                <w:lang w:val="fr-BE"/>
              </w:rPr>
            </w:pPr>
            <w:r>
              <w:rPr>
                <w:rStyle w:val="jlqj4b"/>
                <w:lang w:val="fr-FR"/>
              </w:rPr>
              <w:t>Questionnaire pour l'enquête</w:t>
            </w:r>
          </w:p>
        </w:tc>
        <w:tc>
          <w:tcPr>
            <w:tcW w:w="3354" w:type="dxa"/>
          </w:tcPr>
          <w:p w14:paraId="0D7D9CC2" w14:textId="77777777" w:rsidR="003012F2" w:rsidRPr="009068BF" w:rsidRDefault="003012F2" w:rsidP="00DA56A7">
            <w:pPr>
              <w:jc w:val="both"/>
              <w:rPr>
                <w:bCs/>
                <w:lang w:val="fr-BE"/>
              </w:rPr>
            </w:pPr>
            <w:r>
              <w:rPr>
                <w:rStyle w:val="jlqj4b"/>
                <w:lang w:val="fr-FR"/>
              </w:rPr>
              <w:t xml:space="preserve">Nombre de réunions en ligne et «en direct» - 3 </w:t>
            </w:r>
          </w:p>
        </w:tc>
        <w:tc>
          <w:tcPr>
            <w:tcW w:w="3024" w:type="dxa"/>
          </w:tcPr>
          <w:p w14:paraId="26F366A4" w14:textId="77777777" w:rsidR="003012F2" w:rsidRDefault="003012F2" w:rsidP="00DA56A7">
            <w:pPr>
              <w:jc w:val="both"/>
              <w:rPr>
                <w:bCs/>
                <w:lang w:val="en-AU"/>
              </w:rPr>
            </w:pPr>
            <w:r>
              <w:rPr>
                <w:rStyle w:val="jlqj4b"/>
                <w:lang w:val="fr-FR"/>
              </w:rPr>
              <w:t>Nombre de questionnaires - 55</w:t>
            </w:r>
          </w:p>
        </w:tc>
      </w:tr>
      <w:tr w:rsidR="003012F2" w14:paraId="50B611C0" w14:textId="77777777" w:rsidTr="00531FF6">
        <w:tc>
          <w:tcPr>
            <w:tcW w:w="3250" w:type="dxa"/>
          </w:tcPr>
          <w:p w14:paraId="639DB3F6" w14:textId="77777777" w:rsidR="003012F2" w:rsidRPr="009068BF" w:rsidRDefault="003012F2" w:rsidP="00DA56A7">
            <w:pPr>
              <w:jc w:val="both"/>
              <w:rPr>
                <w:bCs/>
                <w:lang w:val="fr-BE"/>
              </w:rPr>
            </w:pPr>
            <w:r>
              <w:rPr>
                <w:rStyle w:val="jlqj4b"/>
                <w:lang w:val="fr-FR"/>
              </w:rPr>
              <w:t>Enquête auprès des étudiants, des jeunes,</w:t>
            </w:r>
          </w:p>
        </w:tc>
        <w:tc>
          <w:tcPr>
            <w:tcW w:w="3354" w:type="dxa"/>
          </w:tcPr>
          <w:p w14:paraId="340DC6C0" w14:textId="77777777" w:rsidR="003012F2" w:rsidRDefault="00B02B4C" w:rsidP="00DA56A7">
            <w:pPr>
              <w:numPr>
                <w:ilvl w:val="0"/>
                <w:numId w:val="3"/>
              </w:numPr>
              <w:tabs>
                <w:tab w:val="clear" w:pos="720"/>
                <w:tab w:val="num" w:pos="294"/>
              </w:tabs>
              <w:ind w:left="294" w:hanging="720"/>
              <w:jc w:val="both"/>
              <w:rPr>
                <w:bCs/>
                <w:lang w:val="fr-BE"/>
              </w:rPr>
            </w:pPr>
            <w:hyperlink r:id="rId8" w:history="1">
              <w:r w:rsidR="003012F2" w:rsidRPr="0075272F">
                <w:rPr>
                  <w:rStyle w:val="Collegamentoipertestuale"/>
                  <w:bCs/>
                  <w:lang w:val="fr-BE"/>
                </w:rPr>
                <w:t xml:space="preserve">Questionnaire </w:t>
              </w:r>
            </w:hyperlink>
            <w:hyperlink r:id="rId9" w:history="1">
              <w:r w:rsidR="003012F2" w:rsidRPr="0075272F">
                <w:rPr>
                  <w:rStyle w:val="Collegamentoipertestuale"/>
                  <w:bCs/>
                  <w:lang w:val="fr-BE"/>
                </w:rPr>
                <w:t xml:space="preserve">d'enquête sur les stéréotypes </w:t>
              </w:r>
            </w:hyperlink>
            <w:hyperlink r:id="rId10" w:history="1">
              <w:r w:rsidR="003012F2" w:rsidRPr="0075272F">
                <w:rPr>
                  <w:rStyle w:val="Collegamentoipertestuale"/>
                  <w:bCs/>
                  <w:lang w:val="fr-BE"/>
                </w:rPr>
                <w:t xml:space="preserve">– </w:t>
              </w:r>
            </w:hyperlink>
            <w:hyperlink r:id="rId11" w:history="1">
              <w:r w:rsidR="003012F2" w:rsidRPr="0075272F">
                <w:rPr>
                  <w:rStyle w:val="Collegamentoipertestuale"/>
                  <w:bCs/>
                  <w:lang w:val="fr-BE"/>
                </w:rPr>
                <w:t>Étudiant.e.s</w:t>
              </w:r>
            </w:hyperlink>
          </w:p>
          <w:p w14:paraId="0F8E7A30" w14:textId="77777777" w:rsidR="003012F2" w:rsidRPr="0075272F" w:rsidRDefault="003012F2" w:rsidP="00DA56A7">
            <w:pPr>
              <w:numPr>
                <w:ilvl w:val="0"/>
                <w:numId w:val="3"/>
              </w:numPr>
              <w:ind w:left="294" w:hanging="720"/>
              <w:jc w:val="both"/>
              <w:rPr>
                <w:bCs/>
                <w:lang w:val="fr-BE"/>
              </w:rPr>
            </w:pPr>
            <w:r>
              <w:rPr>
                <w:rStyle w:val="jlqj4b"/>
                <w:lang w:val="fr-FR"/>
              </w:rPr>
              <w:t>1 vidéo pour les étudiant.e.s</w:t>
            </w:r>
          </w:p>
        </w:tc>
        <w:tc>
          <w:tcPr>
            <w:tcW w:w="3024" w:type="dxa"/>
          </w:tcPr>
          <w:p w14:paraId="67F22D05" w14:textId="77777777" w:rsidR="003012F2" w:rsidRPr="009068BF" w:rsidRDefault="003012F2" w:rsidP="00DA56A7">
            <w:pPr>
              <w:jc w:val="both"/>
              <w:rPr>
                <w:bCs/>
                <w:lang w:val="fr-BE"/>
              </w:rPr>
            </w:pPr>
            <w:r>
              <w:rPr>
                <w:bCs/>
                <w:lang w:val="en-AU"/>
              </w:rPr>
              <w:t>52</w:t>
            </w:r>
          </w:p>
        </w:tc>
      </w:tr>
      <w:tr w:rsidR="003012F2" w14:paraId="5AABBAC0" w14:textId="77777777" w:rsidTr="00531FF6">
        <w:tc>
          <w:tcPr>
            <w:tcW w:w="3250" w:type="dxa"/>
          </w:tcPr>
          <w:p w14:paraId="73D3D308" w14:textId="77777777" w:rsidR="003012F2" w:rsidRDefault="003012F2" w:rsidP="00DA56A7">
            <w:pPr>
              <w:jc w:val="both"/>
              <w:rPr>
                <w:bCs/>
                <w:lang w:val="en-AU"/>
              </w:rPr>
            </w:pPr>
            <w:r>
              <w:rPr>
                <w:rStyle w:val="jlqj4b"/>
                <w:lang w:val="fr-FR"/>
              </w:rPr>
              <w:t>Sondage auprès des éducateurs</w:t>
            </w:r>
          </w:p>
        </w:tc>
        <w:tc>
          <w:tcPr>
            <w:tcW w:w="3354" w:type="dxa"/>
          </w:tcPr>
          <w:p w14:paraId="2053C368" w14:textId="77777777" w:rsidR="003012F2" w:rsidRDefault="00B02B4C" w:rsidP="00DA56A7">
            <w:pPr>
              <w:numPr>
                <w:ilvl w:val="0"/>
                <w:numId w:val="3"/>
              </w:numPr>
              <w:jc w:val="both"/>
              <w:rPr>
                <w:bCs/>
                <w:lang w:val="fr-BE"/>
              </w:rPr>
            </w:pPr>
            <w:hyperlink r:id="rId12" w:history="1">
              <w:r w:rsidR="003012F2" w:rsidRPr="0075272F">
                <w:rPr>
                  <w:rStyle w:val="Collegamentoipertestuale"/>
                  <w:bCs/>
                  <w:lang w:val="fr-BE"/>
                </w:rPr>
                <w:t>Questionnaire d’</w:t>
              </w:r>
            </w:hyperlink>
            <w:hyperlink r:id="rId13" w:history="1">
              <w:r w:rsidR="003012F2" w:rsidRPr="0075272F">
                <w:rPr>
                  <w:rStyle w:val="Collegamentoipertestuale"/>
                  <w:bCs/>
                  <w:lang w:val="fr-BE"/>
                </w:rPr>
                <w:t>enquete</w:t>
              </w:r>
            </w:hyperlink>
            <w:hyperlink r:id="rId14" w:history="1">
              <w:r w:rsidR="003012F2" w:rsidRPr="0075272F">
                <w:rPr>
                  <w:rStyle w:val="Collegamentoipertestuale"/>
                  <w:bCs/>
                  <w:lang w:val="fr-BE"/>
                </w:rPr>
                <w:t xml:space="preserve"> sur le </w:t>
              </w:r>
            </w:hyperlink>
            <w:hyperlink r:id="rId15" w:history="1">
              <w:r w:rsidR="003012F2" w:rsidRPr="0075272F">
                <w:rPr>
                  <w:rStyle w:val="Collegamentoipertestuale"/>
                  <w:bCs/>
                  <w:lang w:val="fr-BE"/>
                </w:rPr>
                <w:t>stereotypes</w:t>
              </w:r>
            </w:hyperlink>
            <w:hyperlink r:id="rId16" w:history="1">
              <w:r w:rsidR="003012F2" w:rsidRPr="0075272F">
                <w:rPr>
                  <w:rStyle w:val="Collegamentoipertestuale"/>
                  <w:bCs/>
                  <w:lang w:val="fr-BE"/>
                </w:rPr>
                <w:t xml:space="preserve"> </w:t>
              </w:r>
            </w:hyperlink>
            <w:hyperlink r:id="rId17" w:history="1">
              <w:r w:rsidR="003012F2" w:rsidRPr="0075272F">
                <w:rPr>
                  <w:rStyle w:val="Collegamentoipertestuale"/>
                  <w:bCs/>
                  <w:lang w:val="fr-BE"/>
                </w:rPr>
                <w:t xml:space="preserve">- </w:t>
              </w:r>
            </w:hyperlink>
            <w:hyperlink r:id="rId18" w:history="1">
              <w:r w:rsidR="003012F2" w:rsidRPr="0075272F">
                <w:rPr>
                  <w:rStyle w:val="Collegamentoipertestuale"/>
                  <w:bCs/>
                  <w:lang w:val="fr-BE"/>
                </w:rPr>
                <w:t>Enseignant.e.s</w:t>
              </w:r>
            </w:hyperlink>
            <w:hyperlink r:id="rId19" w:history="1">
              <w:r w:rsidR="003012F2" w:rsidRPr="0075272F">
                <w:rPr>
                  <w:rStyle w:val="Collegamentoipertestuale"/>
                  <w:bCs/>
                  <w:lang w:val="fr-BE"/>
                </w:rPr>
                <w:t xml:space="preserve">/ éducatrices, </w:t>
              </w:r>
            </w:hyperlink>
            <w:hyperlink r:id="rId20" w:history="1">
              <w:r w:rsidR="003012F2" w:rsidRPr="0075272F">
                <w:rPr>
                  <w:rStyle w:val="Collegamentoipertestuale"/>
                  <w:bCs/>
                  <w:lang w:val="fr-BE"/>
                </w:rPr>
                <w:t>éducateurs</w:t>
              </w:r>
            </w:hyperlink>
          </w:p>
          <w:p w14:paraId="487C3D07" w14:textId="77777777" w:rsidR="003012F2" w:rsidRPr="009068BF" w:rsidRDefault="003012F2" w:rsidP="00DA56A7">
            <w:pPr>
              <w:numPr>
                <w:ilvl w:val="0"/>
                <w:numId w:val="3"/>
              </w:numPr>
              <w:jc w:val="both"/>
              <w:rPr>
                <w:rStyle w:val="jlqj4b"/>
                <w:bCs/>
                <w:lang w:val="fr-BE"/>
              </w:rPr>
            </w:pPr>
            <w:r>
              <w:rPr>
                <w:rStyle w:val="jlqj4b"/>
                <w:lang w:val="fr-FR"/>
              </w:rPr>
              <w:t xml:space="preserve">Nombre de réunions en ligne et «en direct» - 2 </w:t>
            </w:r>
          </w:p>
          <w:p w14:paraId="613E23FC" w14:textId="77777777" w:rsidR="003012F2" w:rsidRPr="0075272F" w:rsidRDefault="003012F2" w:rsidP="00DA56A7">
            <w:pPr>
              <w:numPr>
                <w:ilvl w:val="0"/>
                <w:numId w:val="3"/>
              </w:numPr>
              <w:jc w:val="both"/>
              <w:rPr>
                <w:bCs/>
                <w:lang w:val="fr-BE"/>
              </w:rPr>
            </w:pPr>
            <w:r>
              <w:rPr>
                <w:rStyle w:val="jlqj4b"/>
                <w:lang w:val="fr-FR"/>
              </w:rPr>
              <w:t>1 vidéo pour les éducateurs</w:t>
            </w:r>
          </w:p>
        </w:tc>
        <w:tc>
          <w:tcPr>
            <w:tcW w:w="3024" w:type="dxa"/>
          </w:tcPr>
          <w:p w14:paraId="27F770B6" w14:textId="77777777" w:rsidR="003012F2" w:rsidRDefault="003012F2" w:rsidP="00DA56A7">
            <w:pPr>
              <w:jc w:val="both"/>
              <w:rPr>
                <w:bCs/>
                <w:lang w:val="en-AU"/>
              </w:rPr>
            </w:pPr>
            <w:r>
              <w:rPr>
                <w:rStyle w:val="jlqj4b"/>
                <w:lang w:val="fr-FR"/>
              </w:rPr>
              <w:t xml:space="preserve">Nombre de questionnaires </w:t>
            </w:r>
            <w:r>
              <w:rPr>
                <w:bCs/>
                <w:lang w:val="en-AU"/>
              </w:rPr>
              <w:t>– 3</w:t>
            </w:r>
          </w:p>
        </w:tc>
      </w:tr>
      <w:tr w:rsidR="003012F2" w14:paraId="7F9D704B" w14:textId="77777777" w:rsidTr="00531FF6">
        <w:tc>
          <w:tcPr>
            <w:tcW w:w="3250" w:type="dxa"/>
          </w:tcPr>
          <w:p w14:paraId="09284047" w14:textId="77777777" w:rsidR="003012F2" w:rsidRPr="009068BF" w:rsidRDefault="003012F2" w:rsidP="00DA56A7">
            <w:pPr>
              <w:jc w:val="both"/>
              <w:rPr>
                <w:bCs/>
                <w:lang w:val="fr-BE"/>
              </w:rPr>
            </w:pPr>
            <w:r>
              <w:rPr>
                <w:rStyle w:val="jlqj4b"/>
                <w:lang w:val="fr-FR"/>
              </w:rPr>
              <w:t>Sondage auprès des parents (facultatif)</w:t>
            </w:r>
          </w:p>
        </w:tc>
        <w:tc>
          <w:tcPr>
            <w:tcW w:w="3354" w:type="dxa"/>
          </w:tcPr>
          <w:p w14:paraId="6836A62D" w14:textId="77777777" w:rsidR="003012F2" w:rsidRPr="003012F2" w:rsidRDefault="00B02B4C" w:rsidP="00DA56A7">
            <w:pPr>
              <w:numPr>
                <w:ilvl w:val="0"/>
                <w:numId w:val="3"/>
              </w:numPr>
              <w:jc w:val="both"/>
              <w:rPr>
                <w:bCs/>
                <w:lang w:val="fr-BE"/>
              </w:rPr>
            </w:pPr>
            <w:hyperlink r:id="rId21" w:history="1">
              <w:r w:rsidR="003012F2" w:rsidRPr="003012F2">
                <w:rPr>
                  <w:rStyle w:val="Collegamentoipertestuale"/>
                  <w:bCs/>
                  <w:lang w:val="fr-BE"/>
                </w:rPr>
                <w:t>Questionnaire d’</w:t>
              </w:r>
            </w:hyperlink>
            <w:hyperlink r:id="rId22" w:history="1">
              <w:r w:rsidR="003012F2" w:rsidRPr="003012F2">
                <w:rPr>
                  <w:rStyle w:val="Collegamentoipertestuale"/>
                  <w:bCs/>
                  <w:lang w:val="fr-BE"/>
                </w:rPr>
                <w:t>enquete</w:t>
              </w:r>
            </w:hyperlink>
            <w:hyperlink r:id="rId23" w:history="1">
              <w:r w:rsidR="003012F2" w:rsidRPr="003012F2">
                <w:rPr>
                  <w:rStyle w:val="Collegamentoipertestuale"/>
                  <w:bCs/>
                  <w:lang w:val="fr-BE"/>
                </w:rPr>
                <w:t xml:space="preserve"> sur le </w:t>
              </w:r>
            </w:hyperlink>
            <w:hyperlink r:id="rId24" w:history="1">
              <w:r w:rsidR="003012F2" w:rsidRPr="003012F2">
                <w:rPr>
                  <w:rStyle w:val="Collegamentoipertestuale"/>
                  <w:bCs/>
                  <w:lang w:val="fr-BE"/>
                </w:rPr>
                <w:t>stereotypes</w:t>
              </w:r>
            </w:hyperlink>
            <w:hyperlink r:id="rId25" w:history="1">
              <w:r w:rsidR="003012F2" w:rsidRPr="003012F2">
                <w:rPr>
                  <w:rStyle w:val="Collegamentoipertestuale"/>
                  <w:bCs/>
                  <w:lang w:val="fr-BE"/>
                </w:rPr>
                <w:t>- Parents</w:t>
              </w:r>
            </w:hyperlink>
          </w:p>
          <w:p w14:paraId="13920A01" w14:textId="77777777" w:rsidR="003012F2" w:rsidRPr="009068BF" w:rsidRDefault="003012F2" w:rsidP="00DA56A7">
            <w:pPr>
              <w:numPr>
                <w:ilvl w:val="0"/>
                <w:numId w:val="3"/>
              </w:numPr>
              <w:jc w:val="both"/>
              <w:rPr>
                <w:bCs/>
                <w:lang w:val="fr-BE"/>
              </w:rPr>
            </w:pPr>
            <w:r>
              <w:rPr>
                <w:rStyle w:val="jlqj4b"/>
                <w:lang w:val="fr-FR"/>
              </w:rPr>
              <w:t>Nombre de réunions en ligne et «en direct»-0</w:t>
            </w:r>
          </w:p>
        </w:tc>
        <w:tc>
          <w:tcPr>
            <w:tcW w:w="3024" w:type="dxa"/>
          </w:tcPr>
          <w:p w14:paraId="6496934A" w14:textId="77777777" w:rsidR="003012F2" w:rsidRDefault="003012F2" w:rsidP="00DA56A7">
            <w:pPr>
              <w:jc w:val="both"/>
              <w:rPr>
                <w:bCs/>
                <w:lang w:val="en-AU"/>
              </w:rPr>
            </w:pPr>
            <w:r>
              <w:rPr>
                <w:rStyle w:val="jlqj4b"/>
                <w:lang w:val="fr-FR"/>
              </w:rPr>
              <w:t>Nombre de questionnaires -0</w:t>
            </w:r>
          </w:p>
        </w:tc>
      </w:tr>
      <w:tr w:rsidR="003012F2" w14:paraId="2455208C" w14:textId="77777777" w:rsidTr="00531FF6">
        <w:tc>
          <w:tcPr>
            <w:tcW w:w="3250" w:type="dxa"/>
          </w:tcPr>
          <w:p w14:paraId="55E9FB76" w14:textId="77777777" w:rsidR="003012F2" w:rsidRDefault="003012F2" w:rsidP="00DA56A7">
            <w:pPr>
              <w:jc w:val="both"/>
              <w:rPr>
                <w:bCs/>
                <w:lang w:val="en-AU"/>
              </w:rPr>
            </w:pPr>
            <w:r>
              <w:rPr>
                <w:rStyle w:val="jlqj4b"/>
                <w:lang w:val="fr-FR"/>
              </w:rPr>
              <w:t>Rapports d'enquête</w:t>
            </w:r>
          </w:p>
        </w:tc>
        <w:tc>
          <w:tcPr>
            <w:tcW w:w="3354" w:type="dxa"/>
          </w:tcPr>
          <w:p w14:paraId="0C60AE6B" w14:textId="77777777" w:rsidR="003012F2" w:rsidRPr="009068BF" w:rsidRDefault="003012F2" w:rsidP="00DA56A7">
            <w:pPr>
              <w:jc w:val="both"/>
              <w:rPr>
                <w:bCs/>
                <w:lang w:val="fr-BE"/>
              </w:rPr>
            </w:pPr>
            <w:r>
              <w:rPr>
                <w:rStyle w:val="jlqj4b"/>
                <w:lang w:val="fr-FR"/>
              </w:rPr>
              <w:t xml:space="preserve">Elaboration des résultats et visualisation – 1 ppt </w:t>
            </w:r>
          </w:p>
        </w:tc>
        <w:tc>
          <w:tcPr>
            <w:tcW w:w="3024" w:type="dxa"/>
          </w:tcPr>
          <w:p w14:paraId="740FFC76" w14:textId="77777777" w:rsidR="003012F2" w:rsidRPr="009068BF" w:rsidRDefault="003012F2" w:rsidP="00DA56A7">
            <w:pPr>
              <w:jc w:val="both"/>
              <w:rPr>
                <w:bCs/>
                <w:lang w:val="fr-BE"/>
              </w:rPr>
            </w:pPr>
            <w:r>
              <w:rPr>
                <w:rStyle w:val="jlqj4b"/>
                <w:lang w:val="fr-FR"/>
              </w:rPr>
              <w:t>Manuel - 1 en français et 1 en anglais</w:t>
            </w:r>
          </w:p>
        </w:tc>
      </w:tr>
    </w:tbl>
    <w:p w14:paraId="70CE6111" w14:textId="77777777" w:rsidR="003012F2" w:rsidRPr="002A3408" w:rsidRDefault="003012F2" w:rsidP="00DA56A7">
      <w:pPr>
        <w:jc w:val="both"/>
        <w:rPr>
          <w:bCs/>
        </w:rPr>
      </w:pPr>
    </w:p>
    <w:p w14:paraId="386EAA95" w14:textId="77777777" w:rsidR="00A100E5" w:rsidRDefault="00A100E5" w:rsidP="00DA56A7">
      <w:pPr>
        <w:pStyle w:val="Paragrafoelenco"/>
        <w:jc w:val="both"/>
        <w:rPr>
          <w:rStyle w:val="jlqj4b"/>
          <w:b/>
          <w:sz w:val="32"/>
          <w:szCs w:val="32"/>
          <w:lang w:val="fr-FR"/>
        </w:rPr>
      </w:pPr>
    </w:p>
    <w:p w14:paraId="0892F511" w14:textId="77777777" w:rsidR="00A100E5" w:rsidRDefault="00A100E5" w:rsidP="00DA56A7">
      <w:pPr>
        <w:pStyle w:val="Paragrafoelenco"/>
        <w:jc w:val="both"/>
        <w:rPr>
          <w:rStyle w:val="jlqj4b"/>
          <w:b/>
          <w:sz w:val="32"/>
          <w:szCs w:val="32"/>
          <w:lang w:val="fr-FR"/>
        </w:rPr>
      </w:pPr>
    </w:p>
    <w:p w14:paraId="08D045FA" w14:textId="77777777" w:rsidR="00A100E5" w:rsidRDefault="00A100E5" w:rsidP="00DA56A7">
      <w:pPr>
        <w:pStyle w:val="Paragrafoelenco"/>
        <w:jc w:val="both"/>
        <w:rPr>
          <w:rStyle w:val="jlqj4b"/>
          <w:b/>
          <w:sz w:val="32"/>
          <w:szCs w:val="32"/>
          <w:lang w:val="fr-FR"/>
        </w:rPr>
      </w:pPr>
    </w:p>
    <w:p w14:paraId="39192F29" w14:textId="77777777" w:rsidR="00A100E5" w:rsidRDefault="00A100E5" w:rsidP="00DA56A7">
      <w:pPr>
        <w:pStyle w:val="Paragrafoelenco"/>
        <w:jc w:val="both"/>
        <w:rPr>
          <w:rStyle w:val="jlqj4b"/>
          <w:b/>
          <w:sz w:val="32"/>
          <w:szCs w:val="32"/>
          <w:lang w:val="fr-FR"/>
        </w:rPr>
      </w:pPr>
    </w:p>
    <w:p w14:paraId="1632F93C" w14:textId="77777777" w:rsidR="00A100E5" w:rsidRDefault="00A100E5" w:rsidP="00DA56A7">
      <w:pPr>
        <w:pStyle w:val="Paragrafoelenco"/>
        <w:jc w:val="both"/>
        <w:rPr>
          <w:rStyle w:val="jlqj4b"/>
          <w:b/>
          <w:sz w:val="32"/>
          <w:szCs w:val="32"/>
          <w:lang w:val="fr-FR"/>
        </w:rPr>
      </w:pPr>
    </w:p>
    <w:p w14:paraId="3C903542" w14:textId="77777777" w:rsidR="00A100E5" w:rsidRDefault="00A100E5" w:rsidP="00DA56A7">
      <w:pPr>
        <w:pStyle w:val="Paragrafoelenco"/>
        <w:jc w:val="both"/>
        <w:rPr>
          <w:rStyle w:val="jlqj4b"/>
          <w:b/>
          <w:sz w:val="32"/>
          <w:szCs w:val="32"/>
          <w:lang w:val="fr-FR"/>
        </w:rPr>
      </w:pPr>
    </w:p>
    <w:p w14:paraId="0358033E" w14:textId="77777777" w:rsidR="00A100E5" w:rsidRDefault="00A100E5" w:rsidP="00DA56A7">
      <w:pPr>
        <w:pStyle w:val="Paragrafoelenco"/>
        <w:jc w:val="both"/>
        <w:rPr>
          <w:rStyle w:val="jlqj4b"/>
          <w:b/>
          <w:sz w:val="32"/>
          <w:szCs w:val="32"/>
          <w:lang w:val="fr-FR"/>
        </w:rPr>
      </w:pPr>
    </w:p>
    <w:p w14:paraId="628101F7" w14:textId="77777777" w:rsidR="00A100E5" w:rsidRDefault="00A100E5" w:rsidP="00DA56A7">
      <w:pPr>
        <w:pStyle w:val="Paragrafoelenco"/>
        <w:jc w:val="both"/>
        <w:rPr>
          <w:rStyle w:val="jlqj4b"/>
          <w:b/>
          <w:sz w:val="32"/>
          <w:szCs w:val="32"/>
          <w:lang w:val="fr-FR"/>
        </w:rPr>
      </w:pPr>
    </w:p>
    <w:p w14:paraId="0A355386" w14:textId="77777777" w:rsidR="00A100E5" w:rsidRDefault="00A100E5" w:rsidP="00DA56A7">
      <w:pPr>
        <w:pStyle w:val="Paragrafoelenco"/>
        <w:jc w:val="both"/>
        <w:rPr>
          <w:rStyle w:val="jlqj4b"/>
          <w:b/>
          <w:sz w:val="32"/>
          <w:szCs w:val="32"/>
          <w:lang w:val="fr-FR"/>
        </w:rPr>
      </w:pPr>
    </w:p>
    <w:p w14:paraId="3AD1F9A5" w14:textId="77777777" w:rsidR="00A100E5" w:rsidRDefault="00A100E5" w:rsidP="00DA56A7">
      <w:pPr>
        <w:pStyle w:val="Paragrafoelenco"/>
        <w:jc w:val="both"/>
        <w:rPr>
          <w:rStyle w:val="jlqj4b"/>
          <w:b/>
          <w:sz w:val="32"/>
          <w:szCs w:val="32"/>
          <w:lang w:val="fr-FR"/>
        </w:rPr>
      </w:pPr>
    </w:p>
    <w:p w14:paraId="24631119" w14:textId="77777777" w:rsidR="00A100E5" w:rsidRDefault="00A100E5" w:rsidP="00DA56A7">
      <w:pPr>
        <w:pStyle w:val="Paragrafoelenco"/>
        <w:jc w:val="both"/>
        <w:rPr>
          <w:rStyle w:val="jlqj4b"/>
          <w:b/>
          <w:sz w:val="32"/>
          <w:szCs w:val="32"/>
          <w:lang w:val="fr-FR"/>
        </w:rPr>
      </w:pPr>
    </w:p>
    <w:p w14:paraId="0793C3FA" w14:textId="77777777" w:rsidR="00A100E5" w:rsidRDefault="00A100E5" w:rsidP="00DA56A7">
      <w:pPr>
        <w:pStyle w:val="Paragrafoelenco"/>
        <w:jc w:val="both"/>
        <w:rPr>
          <w:rStyle w:val="jlqj4b"/>
          <w:b/>
          <w:sz w:val="32"/>
          <w:szCs w:val="32"/>
          <w:lang w:val="fr-FR"/>
        </w:rPr>
      </w:pPr>
    </w:p>
    <w:p w14:paraId="4AD203C5" w14:textId="77777777" w:rsidR="00A100E5" w:rsidRDefault="00A100E5" w:rsidP="00DA56A7">
      <w:pPr>
        <w:pStyle w:val="Paragrafoelenco"/>
        <w:jc w:val="both"/>
        <w:rPr>
          <w:rStyle w:val="jlqj4b"/>
          <w:b/>
          <w:sz w:val="32"/>
          <w:szCs w:val="32"/>
          <w:lang w:val="fr-FR"/>
        </w:rPr>
      </w:pPr>
    </w:p>
    <w:p w14:paraId="75E76E03" w14:textId="77777777" w:rsidR="00A100E5" w:rsidRDefault="00A100E5" w:rsidP="00DA56A7">
      <w:pPr>
        <w:pStyle w:val="Paragrafoelenco"/>
        <w:jc w:val="both"/>
        <w:rPr>
          <w:rStyle w:val="jlqj4b"/>
          <w:b/>
          <w:sz w:val="32"/>
          <w:szCs w:val="32"/>
          <w:lang w:val="fr-FR"/>
        </w:rPr>
      </w:pPr>
    </w:p>
    <w:p w14:paraId="4A7453F0" w14:textId="77777777" w:rsidR="00A100E5" w:rsidRDefault="00A100E5" w:rsidP="00DA56A7">
      <w:pPr>
        <w:pStyle w:val="Paragrafoelenco"/>
        <w:jc w:val="both"/>
        <w:rPr>
          <w:rStyle w:val="jlqj4b"/>
          <w:b/>
          <w:sz w:val="32"/>
          <w:szCs w:val="32"/>
          <w:lang w:val="fr-FR"/>
        </w:rPr>
      </w:pPr>
    </w:p>
    <w:p w14:paraId="6BC4F8EC" w14:textId="77777777" w:rsidR="003012F2" w:rsidRPr="00A100E5" w:rsidRDefault="003012F2" w:rsidP="00DA56A7">
      <w:pPr>
        <w:pStyle w:val="Paragrafoelenco"/>
        <w:jc w:val="center"/>
        <w:rPr>
          <w:rStyle w:val="jlqj4b"/>
          <w:b/>
          <w:sz w:val="32"/>
          <w:szCs w:val="32"/>
          <w:lang w:val="fr-FR"/>
        </w:rPr>
      </w:pPr>
      <w:r w:rsidRPr="00A100E5">
        <w:rPr>
          <w:rStyle w:val="jlqj4b"/>
          <w:b/>
          <w:sz w:val="32"/>
          <w:szCs w:val="32"/>
          <w:lang w:val="fr-FR"/>
        </w:rPr>
        <w:lastRenderedPageBreak/>
        <w:t>MANUEL AVEC ……….</w:t>
      </w:r>
      <w:r w:rsidRPr="00A100E5">
        <w:rPr>
          <w:rStyle w:val="viiyi"/>
          <w:b/>
          <w:sz w:val="32"/>
          <w:szCs w:val="32"/>
          <w:lang w:val="fr-FR"/>
        </w:rPr>
        <w:t xml:space="preserve"> </w:t>
      </w:r>
      <w:r w:rsidRPr="00A100E5">
        <w:rPr>
          <w:rStyle w:val="jlqj4b"/>
          <w:b/>
          <w:sz w:val="32"/>
          <w:szCs w:val="32"/>
          <w:lang w:val="fr-FR"/>
        </w:rPr>
        <w:t>RÉSULTATS</w:t>
      </w:r>
    </w:p>
    <w:p w14:paraId="7E8E74A9" w14:textId="77777777" w:rsidR="003012F2" w:rsidRPr="003012F2" w:rsidRDefault="003012F2" w:rsidP="00DA56A7">
      <w:pPr>
        <w:pStyle w:val="Paragrafoelenco"/>
        <w:jc w:val="both"/>
        <w:rPr>
          <w:rStyle w:val="jlqj4b"/>
          <w:u w:val="single"/>
          <w:lang w:val="fr-FR"/>
        </w:rPr>
      </w:pPr>
    </w:p>
    <w:p w14:paraId="3A1E6C35" w14:textId="77777777" w:rsidR="003012F2" w:rsidRPr="009068BF" w:rsidRDefault="003012F2" w:rsidP="00DA56A7">
      <w:pPr>
        <w:pStyle w:val="Paragrafoelenco"/>
        <w:numPr>
          <w:ilvl w:val="0"/>
          <w:numId w:val="6"/>
        </w:numPr>
        <w:jc w:val="both"/>
        <w:rPr>
          <w:rStyle w:val="jlqj4b"/>
          <w:u w:val="single"/>
          <w:lang w:val="fr-FR"/>
        </w:rPr>
      </w:pPr>
      <w:r w:rsidRPr="009068BF">
        <w:rPr>
          <w:rStyle w:val="jlqj4b"/>
          <w:u w:val="single"/>
          <w:lang w:val="fr-FR"/>
        </w:rPr>
        <w:t xml:space="preserve">Méthodologie de l'enquête et solutions adoptées (face à la période pandémique) </w:t>
      </w:r>
    </w:p>
    <w:p w14:paraId="3C2A0DFD" w14:textId="77777777" w:rsidR="003012F2" w:rsidRDefault="003012F2" w:rsidP="00DA56A7">
      <w:pPr>
        <w:jc w:val="both"/>
        <w:rPr>
          <w:rStyle w:val="jlqj4b"/>
          <w:lang w:val="fr-FR"/>
        </w:rPr>
      </w:pPr>
      <w:r w:rsidRPr="009068BF">
        <w:rPr>
          <w:rStyle w:val="jlqj4b"/>
          <w:lang w:val="fr-FR"/>
        </w:rPr>
        <w:t xml:space="preserve">A partir de janvier, après avoir traduit les questionnaires en français, nous avons </w:t>
      </w:r>
      <w:r>
        <w:rPr>
          <w:rStyle w:val="jlqj4b"/>
          <w:lang w:val="fr-FR"/>
        </w:rPr>
        <w:t xml:space="preserve">sélectionné </w:t>
      </w:r>
      <w:r w:rsidRPr="009068BF">
        <w:rPr>
          <w:rStyle w:val="jlqj4b"/>
          <w:lang w:val="fr-FR"/>
        </w:rPr>
        <w:t xml:space="preserve">3 organisations avec lesquelles collaborer: </w:t>
      </w:r>
    </w:p>
    <w:p w14:paraId="3467697E" w14:textId="77777777" w:rsidR="003012F2" w:rsidRPr="009068BF" w:rsidRDefault="003012F2" w:rsidP="00DA56A7">
      <w:pPr>
        <w:pStyle w:val="Paragrafoelenco"/>
        <w:numPr>
          <w:ilvl w:val="0"/>
          <w:numId w:val="3"/>
        </w:numPr>
        <w:jc w:val="both"/>
        <w:rPr>
          <w:rStyle w:val="jlqj4b"/>
          <w:lang w:val="fr-FR"/>
        </w:rPr>
      </w:pPr>
      <w:r w:rsidRPr="009068BF">
        <w:rPr>
          <w:rStyle w:val="jlqj4b"/>
          <w:lang w:val="fr-FR"/>
        </w:rPr>
        <w:t xml:space="preserve">Collège Don Bosco, </w:t>
      </w:r>
    </w:p>
    <w:p w14:paraId="7E46E4A8" w14:textId="77777777" w:rsidR="003012F2" w:rsidRPr="009068BF" w:rsidRDefault="003012F2" w:rsidP="00DA56A7">
      <w:pPr>
        <w:pStyle w:val="Paragrafoelenco"/>
        <w:numPr>
          <w:ilvl w:val="0"/>
          <w:numId w:val="3"/>
        </w:numPr>
        <w:jc w:val="both"/>
        <w:rPr>
          <w:rStyle w:val="jlqj4b"/>
          <w:lang w:val="fr-FR"/>
        </w:rPr>
      </w:pPr>
      <w:r w:rsidRPr="009068BF">
        <w:rPr>
          <w:rStyle w:val="jlqj4b"/>
          <w:lang w:val="fr-FR"/>
        </w:rPr>
        <w:t xml:space="preserve">Institut Technique René Cartigny </w:t>
      </w:r>
    </w:p>
    <w:p w14:paraId="00BEF1BA" w14:textId="77777777" w:rsidR="003012F2" w:rsidRPr="009068BF" w:rsidRDefault="003012F2" w:rsidP="00DA56A7">
      <w:pPr>
        <w:pStyle w:val="Paragrafoelenco"/>
        <w:numPr>
          <w:ilvl w:val="0"/>
          <w:numId w:val="3"/>
        </w:numPr>
        <w:jc w:val="both"/>
        <w:rPr>
          <w:rStyle w:val="jlqj4b"/>
          <w:lang w:val="fr-FR"/>
        </w:rPr>
      </w:pPr>
      <w:r w:rsidRPr="009068BF">
        <w:rPr>
          <w:rStyle w:val="jlqj4b"/>
          <w:lang w:val="fr-FR"/>
        </w:rPr>
        <w:t>Association CEMEA.</w:t>
      </w:r>
    </w:p>
    <w:p w14:paraId="384C273D" w14:textId="77777777" w:rsidR="003012F2" w:rsidRPr="009068BF" w:rsidRDefault="003012F2" w:rsidP="00DA56A7">
      <w:pPr>
        <w:jc w:val="both"/>
        <w:rPr>
          <w:lang w:val="fr-BE"/>
        </w:rPr>
      </w:pPr>
      <w:r w:rsidRPr="009068BF">
        <w:rPr>
          <w:rStyle w:val="jlqj4b"/>
          <w:lang w:val="fr-FR"/>
        </w:rPr>
        <w:t>Nous avons organisé une rencontre avec les responsables de ces instituts afin d’expliquer</w:t>
      </w:r>
      <w:r>
        <w:rPr>
          <w:rStyle w:val="jlqj4b"/>
          <w:lang w:val="fr-FR"/>
        </w:rPr>
        <w:t xml:space="preserve"> </w:t>
      </w:r>
      <w:r w:rsidRPr="009068BF">
        <w:rPr>
          <w:rStyle w:val="jlqj4b"/>
          <w:lang w:val="fr-FR"/>
        </w:rPr>
        <w:t xml:space="preserve">le projet, la méthodologie et les résultats attendus. Au cours de ces rencontres, nous avons eu l'occasion d'approfondir les pratiques actuellement en usage et les outils dont nous disposons pour lutter contre les stéréotypes dans le contexte scolaire. Les managers nous ont mis en relation avec certains des professeurs les plus actifs et les plus engagés sur le sujet pour planifier l'activité avec eux. Nous avons donc pu organiser une première rencontre avec eux, au cours de laquelle le projet, la méthodologie et les résultats attendus ont été expliqués. Notre planification s'est arrêtée presque immédiatement en raison du premier </w:t>
      </w:r>
      <w:r>
        <w:rPr>
          <w:rStyle w:val="jlqj4b"/>
          <w:lang w:val="fr-FR"/>
        </w:rPr>
        <w:t>confinement (lockdown)</w:t>
      </w:r>
      <w:r w:rsidRPr="009068BF">
        <w:rPr>
          <w:rStyle w:val="jlqj4b"/>
          <w:lang w:val="fr-FR"/>
        </w:rPr>
        <w:t xml:space="preserve">. L'activité à ce stade était accompagnée par l'incertitude croissante du personnel enseignant quant à l'évolution et aux décisions politiques qui auraient été prises pour répondre à la situation actuelle. Les écoles sont restées fermées jusqu'en mai et nous avons décidé de reprendre contact avec les professeurs en septembre pour reprogrammer l'activité. Certains professeurs nous ont suggéré de créer des vidéos pour aborder les problèmes associés aux réunions directes. Pour éviter les retards, cependant, nous avons commencé à préparer </w:t>
      </w:r>
      <w:r w:rsidRPr="00ED153A">
        <w:rPr>
          <w:rStyle w:val="jlqj4b"/>
          <w:b/>
          <w:lang w:val="fr-FR"/>
        </w:rPr>
        <w:t>2 vidéos (1 pour les enseignant</w:t>
      </w:r>
      <w:r>
        <w:rPr>
          <w:rStyle w:val="jlqj4b"/>
          <w:b/>
          <w:lang w:val="fr-FR"/>
        </w:rPr>
        <w:t>.e.</w:t>
      </w:r>
      <w:r w:rsidRPr="00ED153A">
        <w:rPr>
          <w:rStyle w:val="jlqj4b"/>
          <w:b/>
          <w:lang w:val="fr-FR"/>
        </w:rPr>
        <w:t>s et 1 pour les étudiant</w:t>
      </w:r>
      <w:r>
        <w:rPr>
          <w:rStyle w:val="jlqj4b"/>
          <w:b/>
          <w:lang w:val="fr-FR"/>
        </w:rPr>
        <w:t>.e.</w:t>
      </w:r>
      <w:r w:rsidRPr="00ED153A">
        <w:rPr>
          <w:rStyle w:val="jlqj4b"/>
          <w:b/>
          <w:lang w:val="fr-FR"/>
        </w:rPr>
        <w:t>s</w:t>
      </w:r>
      <w:r w:rsidRPr="009068BF">
        <w:rPr>
          <w:rStyle w:val="jlqj4b"/>
          <w:lang w:val="fr-FR"/>
        </w:rPr>
        <w:t xml:space="preserve">). En septembre les écoles ont rouvert, alternant des moments de présence avec des cours en ligne. Les associations se sont retrouvées dans l'incapacité de travailler et l'une des écoles a préféré ne pas poursuivre cette activité car cette situation leur avait causé des retards dans la planification de leur enseignement. Nous sommes restés en contact avec l'école </w:t>
      </w:r>
      <w:r w:rsidRPr="00B342C3">
        <w:rPr>
          <w:rStyle w:val="jlqj4b"/>
          <w:b/>
          <w:lang w:val="fr-FR"/>
        </w:rPr>
        <w:t>Don Bosco</w:t>
      </w:r>
      <w:r w:rsidRPr="009068BF">
        <w:rPr>
          <w:rStyle w:val="jlqj4b"/>
          <w:lang w:val="fr-FR"/>
        </w:rPr>
        <w:t xml:space="preserve"> avec laquelle nous avons organisé une réunion plus approfondie impliquant les professeurs de la classe «expérimentale». Grâce à la collaboration avec l’Institut d’égalité des femmes et des hommes, nous avons pu combiner </w:t>
      </w:r>
      <w:r w:rsidRPr="00B342C3">
        <w:rPr>
          <w:rStyle w:val="jlqj4b"/>
          <w:b/>
          <w:lang w:val="fr-FR"/>
        </w:rPr>
        <w:t>la vidéo avec une petite leçon sur les stéréotypes de genre, leur lien avec la violence et leur impact sur la société</w:t>
      </w:r>
      <w:r w:rsidRPr="009068BF">
        <w:rPr>
          <w:rStyle w:val="jlqj4b"/>
          <w:lang w:val="fr-FR"/>
        </w:rPr>
        <w:t>. Nous avons ensuite commencé à distribuer la vidéo et, compte tenu également de la fermeture prolongée des écoles du 31 octobre au 15 novembre, nous n'avons réussi à obtenir les premiers résultats que le 20 novembre. Quant aux parents, nous n'avons pas pu entrer en contact avec eux même par l'intermédiaire des professeurs</w:t>
      </w:r>
      <w:r w:rsidRPr="009068BF">
        <w:rPr>
          <w:lang w:val="fr-BE"/>
        </w:rPr>
        <w:t xml:space="preserve">. </w:t>
      </w:r>
    </w:p>
    <w:p w14:paraId="5C8A319E" w14:textId="77777777" w:rsidR="003012F2" w:rsidRPr="009068BF" w:rsidRDefault="003012F2" w:rsidP="00DA56A7">
      <w:pPr>
        <w:pStyle w:val="Paragrafoelenco"/>
        <w:ind w:left="1065"/>
        <w:jc w:val="both"/>
        <w:rPr>
          <w:lang w:val="fr-BE"/>
        </w:rPr>
      </w:pPr>
    </w:p>
    <w:p w14:paraId="3C9E5344" w14:textId="77777777" w:rsidR="003012F2" w:rsidRPr="00B342C3" w:rsidRDefault="003012F2" w:rsidP="00DA56A7">
      <w:pPr>
        <w:pStyle w:val="Paragrafoelenco"/>
        <w:numPr>
          <w:ilvl w:val="0"/>
          <w:numId w:val="6"/>
        </w:numPr>
        <w:jc w:val="both"/>
        <w:rPr>
          <w:rStyle w:val="jlqj4b"/>
          <w:u w:val="single"/>
          <w:lang w:val="fr-FR"/>
        </w:rPr>
      </w:pPr>
      <w:r w:rsidRPr="00B342C3">
        <w:rPr>
          <w:rStyle w:val="jlqj4b"/>
          <w:u w:val="single"/>
          <w:lang w:val="fr-FR"/>
        </w:rPr>
        <w:t xml:space="preserve">Résultats généraux de l'enquête </w:t>
      </w:r>
    </w:p>
    <w:p w14:paraId="20ED1B84" w14:textId="77777777" w:rsidR="003012F2" w:rsidRDefault="003012F2" w:rsidP="00DA56A7">
      <w:pPr>
        <w:jc w:val="both"/>
        <w:rPr>
          <w:rStyle w:val="jlqj4b"/>
          <w:lang w:val="fr-FR"/>
        </w:rPr>
      </w:pPr>
      <w:r w:rsidRPr="00B342C3">
        <w:rPr>
          <w:rStyle w:val="jlqj4b"/>
          <w:lang w:val="fr-FR"/>
        </w:rPr>
        <w:t xml:space="preserve">Ce qui ressort d'une analyse primaire est une concentration plus élevée de stéréotypes chez les </w:t>
      </w:r>
      <w:r w:rsidRPr="00B342C3">
        <w:rPr>
          <w:rStyle w:val="jlqj4b"/>
          <w:b/>
          <w:lang w:val="fr-FR"/>
        </w:rPr>
        <w:t>filles</w:t>
      </w:r>
      <w:r w:rsidRPr="00B342C3">
        <w:rPr>
          <w:rStyle w:val="jlqj4b"/>
          <w:lang w:val="fr-FR"/>
        </w:rPr>
        <w:t xml:space="preserve">, en particulier liés à </w:t>
      </w:r>
      <w:r w:rsidRPr="00B342C3">
        <w:rPr>
          <w:rStyle w:val="jlqj4b"/>
          <w:b/>
          <w:lang w:val="fr-FR"/>
        </w:rPr>
        <w:t>la beauté physique et aux émotions</w:t>
      </w:r>
      <w:r w:rsidRPr="00B342C3">
        <w:rPr>
          <w:rStyle w:val="jlqj4b"/>
          <w:lang w:val="fr-FR"/>
        </w:rPr>
        <w:t xml:space="preserve">. </w:t>
      </w:r>
    </w:p>
    <w:p w14:paraId="43455931" w14:textId="77777777" w:rsidR="003012F2" w:rsidRDefault="003012F2" w:rsidP="00DA56A7">
      <w:pPr>
        <w:jc w:val="both"/>
        <w:rPr>
          <w:rStyle w:val="jlqj4b"/>
          <w:lang w:val="fr-FR"/>
        </w:rPr>
      </w:pPr>
      <w:r w:rsidRPr="00B342C3">
        <w:rPr>
          <w:rStyle w:val="jlqj4b"/>
          <w:lang w:val="fr-FR"/>
        </w:rPr>
        <w:lastRenderedPageBreak/>
        <w:t xml:space="preserve">Si l'on se réfère aux stéréotypes relatifs à </w:t>
      </w:r>
      <w:r w:rsidRPr="00B342C3">
        <w:rPr>
          <w:rStyle w:val="jlqj4b"/>
          <w:b/>
          <w:lang w:val="fr-FR"/>
        </w:rPr>
        <w:t>l'homme</w:t>
      </w:r>
      <w:r w:rsidRPr="00B342C3">
        <w:rPr>
          <w:rStyle w:val="jlqj4b"/>
          <w:lang w:val="fr-FR"/>
        </w:rPr>
        <w:t xml:space="preserve">, la réponse des garçons n'est jamais extrême, tout au plus neutre, faisant preuve d'une </w:t>
      </w:r>
      <w:r w:rsidRPr="00B342C3">
        <w:rPr>
          <w:rStyle w:val="jlqj4b"/>
          <w:b/>
          <w:lang w:val="fr-FR"/>
        </w:rPr>
        <w:t>plus grande prudence et d'une moindre adhésion au stéréotype</w:t>
      </w:r>
      <w:r w:rsidRPr="00B342C3">
        <w:rPr>
          <w:rStyle w:val="jlqj4b"/>
          <w:lang w:val="fr-FR"/>
        </w:rPr>
        <w:t xml:space="preserve">. La réponse des filles est dans la plupart des cas plus extrême que celle des garçons (tout à fait d'accord, pas du tout d'accord) ou va dans le sens qui semble favoriser le stéréotype En prenant une pondération sur les échantillons et en considérant que les filles sont plus présentes que les garçons dans cette étude, nous pouvons dire que ces résultats peuvent nous donner une orientation, mais il est clair que le nombre de données est trop faible pour tirer des conclusions exhaustives. </w:t>
      </w:r>
    </w:p>
    <w:p w14:paraId="567B7628" w14:textId="77777777" w:rsidR="003012F2" w:rsidRPr="00B342C3" w:rsidRDefault="003012F2" w:rsidP="00DA56A7">
      <w:pPr>
        <w:jc w:val="both"/>
        <w:rPr>
          <w:rStyle w:val="jlqj4b"/>
          <w:lang w:val="fr-FR"/>
        </w:rPr>
      </w:pPr>
      <w:r w:rsidRPr="00B342C3">
        <w:rPr>
          <w:rStyle w:val="jlqj4b"/>
          <w:lang w:val="fr-FR"/>
        </w:rPr>
        <w:t xml:space="preserve">Pour les </w:t>
      </w:r>
      <w:r w:rsidRPr="00B342C3">
        <w:rPr>
          <w:rStyle w:val="jlqj4b"/>
          <w:b/>
          <w:lang w:val="fr-FR"/>
        </w:rPr>
        <w:t>enseignants</w:t>
      </w:r>
      <w:r w:rsidRPr="00B342C3">
        <w:rPr>
          <w:rStyle w:val="jlqj4b"/>
          <w:lang w:val="fr-FR"/>
        </w:rPr>
        <w:t xml:space="preserve">, difficile de faire des statistiques sur 3 personnes mais leur diversité est intéressante: deux femmes, une plus jeune et un homme. L'homme n'a pas toujours les mêmes réponses que ses deux collègues. </w:t>
      </w:r>
      <w:r w:rsidRPr="00B342C3">
        <w:rPr>
          <w:rStyle w:val="jlqj4b"/>
          <w:b/>
          <w:lang w:val="fr-FR"/>
        </w:rPr>
        <w:t xml:space="preserve">Dans la prédiction que font les professeurs des réponses des garçons, on remarque une vision </w:t>
      </w:r>
      <w:r>
        <w:rPr>
          <w:rStyle w:val="jlqj4b"/>
          <w:b/>
          <w:lang w:val="fr-FR"/>
        </w:rPr>
        <w:t>un</w:t>
      </w:r>
      <w:r w:rsidRPr="00B342C3">
        <w:rPr>
          <w:rStyle w:val="jlqj4b"/>
          <w:b/>
          <w:lang w:val="fr-FR"/>
        </w:rPr>
        <w:t xml:space="preserve"> peu </w:t>
      </w:r>
      <w:r>
        <w:rPr>
          <w:rStyle w:val="jlqj4b"/>
          <w:b/>
          <w:lang w:val="fr-FR"/>
        </w:rPr>
        <w:t xml:space="preserve">plus </w:t>
      </w:r>
      <w:r w:rsidR="00DA56A7" w:rsidRPr="00B342C3">
        <w:rPr>
          <w:rStyle w:val="jlqj4b"/>
          <w:b/>
          <w:lang w:val="fr-FR"/>
        </w:rPr>
        <w:t xml:space="preserve">stéréotypée </w:t>
      </w:r>
      <w:r w:rsidR="00DA56A7">
        <w:rPr>
          <w:rStyle w:val="jlqj4b"/>
          <w:b/>
          <w:lang w:val="fr-FR"/>
        </w:rPr>
        <w:t>que</w:t>
      </w:r>
      <w:r>
        <w:rPr>
          <w:rStyle w:val="jlqj4b"/>
          <w:b/>
          <w:lang w:val="fr-FR"/>
        </w:rPr>
        <w:t xml:space="preserve"> pour les filles</w:t>
      </w:r>
      <w:r w:rsidRPr="00B342C3">
        <w:rPr>
          <w:rStyle w:val="jlqj4b"/>
          <w:lang w:val="fr-FR"/>
        </w:rPr>
        <w:t xml:space="preserve">. Cela pourrait signifier qu'il est important de les </w:t>
      </w:r>
      <w:r w:rsidRPr="00B342C3">
        <w:rPr>
          <w:rStyle w:val="jlqj4b"/>
          <w:b/>
          <w:lang w:val="fr-FR"/>
        </w:rPr>
        <w:t>équiper</w:t>
      </w:r>
      <w:r w:rsidRPr="00B342C3">
        <w:rPr>
          <w:rStyle w:val="jlqj4b"/>
          <w:lang w:val="fr-FR"/>
        </w:rPr>
        <w:t xml:space="preserve"> ainsi que les jeunes des </w:t>
      </w:r>
      <w:r w:rsidRPr="00B342C3">
        <w:rPr>
          <w:rStyle w:val="jlqj4b"/>
          <w:b/>
          <w:lang w:val="fr-FR"/>
        </w:rPr>
        <w:t>deux sexes</w:t>
      </w:r>
      <w:r w:rsidRPr="00B342C3">
        <w:rPr>
          <w:rStyle w:val="jlqj4b"/>
          <w:lang w:val="fr-FR"/>
        </w:rPr>
        <w:t xml:space="preserve">. </w:t>
      </w:r>
    </w:p>
    <w:p w14:paraId="5970AFB3" w14:textId="77777777" w:rsidR="003012F2" w:rsidRPr="00B342C3" w:rsidRDefault="003012F2" w:rsidP="00DA56A7">
      <w:pPr>
        <w:pStyle w:val="Paragrafoelenco"/>
        <w:ind w:left="1065"/>
        <w:jc w:val="both"/>
        <w:rPr>
          <w:lang w:val="fr-BE"/>
        </w:rPr>
      </w:pPr>
    </w:p>
    <w:p w14:paraId="531157B1" w14:textId="77777777" w:rsidR="003012F2" w:rsidRPr="00B342C3" w:rsidRDefault="003012F2" w:rsidP="00DA56A7">
      <w:pPr>
        <w:pStyle w:val="Paragrafoelenco"/>
        <w:numPr>
          <w:ilvl w:val="0"/>
          <w:numId w:val="6"/>
        </w:numPr>
        <w:jc w:val="both"/>
        <w:rPr>
          <w:rStyle w:val="jlqj4b"/>
          <w:u w:val="single"/>
          <w:lang w:val="fr-FR"/>
        </w:rPr>
      </w:pPr>
      <w:r w:rsidRPr="00B342C3">
        <w:rPr>
          <w:rStyle w:val="jlqj4b"/>
          <w:u w:val="single"/>
          <w:lang w:val="fr-FR"/>
        </w:rPr>
        <w:t xml:space="preserve">Quels types de stéréotypes proviennent de l'enquête? </w:t>
      </w:r>
    </w:p>
    <w:p w14:paraId="5B5E1031" w14:textId="77777777" w:rsidR="003012F2" w:rsidRDefault="003012F2" w:rsidP="00DA56A7">
      <w:pPr>
        <w:jc w:val="both"/>
        <w:rPr>
          <w:rStyle w:val="jlqj4b"/>
          <w:lang w:val="fr-FR"/>
        </w:rPr>
      </w:pPr>
      <w:r w:rsidRPr="00B342C3">
        <w:rPr>
          <w:rStyle w:val="jlqj4b"/>
          <w:lang w:val="fr-FR"/>
        </w:rPr>
        <w:t xml:space="preserve">Certains stéréotypes semblent désormais dépassés (les hommes peuvent pleurer, ils doivent gagner de l'argent), ceux qui ont le plus émergé sont liés à l'apparence physique et au rôle de soin que les femmes ont toujours joué: </w:t>
      </w:r>
    </w:p>
    <w:p w14:paraId="42A02169" w14:textId="77777777" w:rsidR="003012F2" w:rsidRDefault="003012F2" w:rsidP="00DA56A7">
      <w:pPr>
        <w:jc w:val="both"/>
        <w:rPr>
          <w:rStyle w:val="jlqj4b"/>
          <w:lang w:val="fr-FR"/>
        </w:rPr>
      </w:pPr>
      <w:r w:rsidRPr="00B342C3">
        <w:rPr>
          <w:rStyle w:val="jlqj4b"/>
          <w:lang w:val="fr-FR"/>
        </w:rPr>
        <w:t>• Les femmes sont mieux placées pour élever des enfants que les hommes</w:t>
      </w:r>
    </w:p>
    <w:p w14:paraId="142E8B6B" w14:textId="77777777" w:rsidR="003012F2" w:rsidRDefault="003012F2" w:rsidP="00DA56A7">
      <w:pPr>
        <w:jc w:val="both"/>
        <w:rPr>
          <w:rStyle w:val="jlqj4b"/>
          <w:lang w:val="fr-FR"/>
        </w:rPr>
      </w:pPr>
      <w:r w:rsidRPr="00B342C3">
        <w:rPr>
          <w:rStyle w:val="jlqj4b"/>
          <w:lang w:val="fr-FR"/>
        </w:rPr>
        <w:t xml:space="preserve"> • La beauté (être attirante) est plus importante </w:t>
      </w:r>
    </w:p>
    <w:p w14:paraId="58A74C48" w14:textId="77777777" w:rsidR="003012F2" w:rsidRDefault="003012F2" w:rsidP="00DA56A7">
      <w:pPr>
        <w:jc w:val="both"/>
        <w:rPr>
          <w:rStyle w:val="jlqj4b"/>
          <w:lang w:val="fr-FR"/>
        </w:rPr>
      </w:pPr>
      <w:r w:rsidRPr="00B342C3">
        <w:rPr>
          <w:rStyle w:val="jlqj4b"/>
          <w:lang w:val="fr-FR"/>
        </w:rPr>
        <w:t>• Les femmes sont plus susceptibles que les hommes de prendre des décisions en fonction de leurs émotions</w:t>
      </w:r>
    </w:p>
    <w:p w14:paraId="252639C7" w14:textId="77777777" w:rsidR="003012F2" w:rsidRDefault="003012F2" w:rsidP="00DA56A7">
      <w:pPr>
        <w:jc w:val="both"/>
        <w:rPr>
          <w:rStyle w:val="jlqj4b"/>
          <w:lang w:val="fr-FR"/>
        </w:rPr>
      </w:pPr>
    </w:p>
    <w:p w14:paraId="4683560B" w14:textId="77777777" w:rsidR="003012F2" w:rsidRPr="00B342C3" w:rsidRDefault="003012F2" w:rsidP="00DA56A7">
      <w:pPr>
        <w:pStyle w:val="Paragrafoelenco"/>
        <w:numPr>
          <w:ilvl w:val="0"/>
          <w:numId w:val="6"/>
        </w:numPr>
        <w:jc w:val="both"/>
        <w:rPr>
          <w:rStyle w:val="jlqj4b"/>
          <w:u w:val="single"/>
          <w:lang w:val="fr-FR"/>
        </w:rPr>
      </w:pPr>
      <w:r w:rsidRPr="00B342C3">
        <w:rPr>
          <w:rStyle w:val="jlqj4b"/>
          <w:u w:val="single"/>
          <w:lang w:val="fr-FR"/>
        </w:rPr>
        <w:t>Quel niveau d'acceptabilité de la violence sexiste à partir des questions?</w:t>
      </w:r>
    </w:p>
    <w:p w14:paraId="3788BA2A" w14:textId="77777777" w:rsidR="003012F2" w:rsidRPr="00B342C3" w:rsidRDefault="003012F2" w:rsidP="00DA56A7">
      <w:pPr>
        <w:spacing w:after="0" w:line="240" w:lineRule="auto"/>
        <w:jc w:val="both"/>
        <w:rPr>
          <w:rStyle w:val="jlqj4b"/>
          <w:lang w:val="fr-FR"/>
        </w:rPr>
      </w:pPr>
      <w:r w:rsidRPr="00B342C3">
        <w:rPr>
          <w:rStyle w:val="jlqj4b"/>
          <w:lang w:val="fr-FR"/>
        </w:rPr>
        <w:t>Nous ne pensons pas que l'échantillon analysé montre des signes de sexisme et d'acceptabilité forts de la VBG.</w:t>
      </w:r>
    </w:p>
    <w:p w14:paraId="135AB2C1" w14:textId="77777777" w:rsidR="003012F2" w:rsidRPr="00B342C3" w:rsidRDefault="003012F2" w:rsidP="00DA56A7">
      <w:pPr>
        <w:jc w:val="both"/>
        <w:rPr>
          <w:lang w:val="fr-BE"/>
        </w:rPr>
      </w:pPr>
    </w:p>
    <w:p w14:paraId="19885342" w14:textId="77777777" w:rsidR="003012F2" w:rsidRPr="00B342C3" w:rsidRDefault="003012F2" w:rsidP="00DA56A7">
      <w:pPr>
        <w:pStyle w:val="Paragrafoelenco"/>
        <w:numPr>
          <w:ilvl w:val="0"/>
          <w:numId w:val="6"/>
        </w:numPr>
        <w:jc w:val="both"/>
        <w:rPr>
          <w:rStyle w:val="jlqj4b"/>
          <w:u w:val="single"/>
          <w:lang w:val="fr-FR"/>
        </w:rPr>
      </w:pPr>
      <w:r w:rsidRPr="00C6646E">
        <w:rPr>
          <w:noProof/>
          <w:lang w:val="fr-BE" w:eastAsia="fr-BE"/>
        </w:rPr>
        <w:drawing>
          <wp:anchor distT="0" distB="0" distL="114300" distR="114300" simplePos="0" relativeHeight="251660288" behindDoc="0" locked="0" layoutInCell="1" allowOverlap="1" wp14:anchorId="3A33CF23" wp14:editId="709E4D80">
            <wp:simplePos x="0" y="0"/>
            <wp:positionH relativeFrom="column">
              <wp:posOffset>2838450</wp:posOffset>
            </wp:positionH>
            <wp:positionV relativeFrom="paragraph">
              <wp:posOffset>533400</wp:posOffset>
            </wp:positionV>
            <wp:extent cx="2500630" cy="1400175"/>
            <wp:effectExtent l="0" t="0" r="0" b="9525"/>
            <wp:wrapTopAndBottom/>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0630" cy="1400175"/>
                    </a:xfrm>
                    <a:prstGeom prst="rect">
                      <a:avLst/>
                    </a:prstGeom>
                  </pic:spPr>
                </pic:pic>
              </a:graphicData>
            </a:graphic>
            <wp14:sizeRelH relativeFrom="margin">
              <wp14:pctWidth>0</wp14:pctWidth>
            </wp14:sizeRelH>
            <wp14:sizeRelV relativeFrom="margin">
              <wp14:pctHeight>0</wp14:pctHeight>
            </wp14:sizeRelV>
          </wp:anchor>
        </w:drawing>
      </w:r>
      <w:r w:rsidRPr="00C6646E">
        <w:rPr>
          <w:noProof/>
          <w:lang w:val="fr-BE" w:eastAsia="fr-BE"/>
        </w:rPr>
        <w:drawing>
          <wp:anchor distT="0" distB="0" distL="114300" distR="114300" simplePos="0" relativeHeight="251659264" behindDoc="0" locked="0" layoutInCell="1" allowOverlap="1" wp14:anchorId="041014E6" wp14:editId="77FE7685">
            <wp:simplePos x="0" y="0"/>
            <wp:positionH relativeFrom="column">
              <wp:posOffset>53340</wp:posOffset>
            </wp:positionH>
            <wp:positionV relativeFrom="paragraph">
              <wp:posOffset>533400</wp:posOffset>
            </wp:positionV>
            <wp:extent cx="2486025" cy="1396492"/>
            <wp:effectExtent l="0" t="0" r="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6025" cy="1396492"/>
                    </a:xfrm>
                    <a:prstGeom prst="rect">
                      <a:avLst/>
                    </a:prstGeom>
                  </pic:spPr>
                </pic:pic>
              </a:graphicData>
            </a:graphic>
            <wp14:sizeRelH relativeFrom="margin">
              <wp14:pctWidth>0</wp14:pctWidth>
            </wp14:sizeRelH>
            <wp14:sizeRelV relativeFrom="margin">
              <wp14:pctHeight>0</wp14:pctHeight>
            </wp14:sizeRelV>
          </wp:anchor>
        </w:drawing>
      </w:r>
      <w:r w:rsidRPr="00B342C3">
        <w:rPr>
          <w:rStyle w:val="jlqj4b"/>
          <w:u w:val="single"/>
          <w:lang w:val="fr-FR"/>
        </w:rPr>
        <w:t>Images, captures d'écran et autres éléments visuels collectés lors des réunions (en direct et en ligne).</w:t>
      </w:r>
    </w:p>
    <w:p w14:paraId="1DEEC6D9" w14:textId="77777777" w:rsidR="003012F2" w:rsidRPr="00B342C3" w:rsidRDefault="003012F2" w:rsidP="00DA56A7">
      <w:pPr>
        <w:jc w:val="both"/>
        <w:rPr>
          <w:lang w:val="fr-BE"/>
        </w:rPr>
      </w:pPr>
      <w:r w:rsidRPr="00B342C3">
        <w:rPr>
          <w:noProof/>
          <w:lang w:val="fr-BE" w:eastAsia="fr-BE"/>
        </w:rPr>
        <w:lastRenderedPageBreak/>
        <w:drawing>
          <wp:anchor distT="0" distB="0" distL="114300" distR="114300" simplePos="0" relativeHeight="251661312" behindDoc="1" locked="0" layoutInCell="1" allowOverlap="1" wp14:anchorId="7815CAA4" wp14:editId="770BFF5E">
            <wp:simplePos x="0" y="0"/>
            <wp:positionH relativeFrom="column">
              <wp:posOffset>-280035</wp:posOffset>
            </wp:positionH>
            <wp:positionV relativeFrom="paragraph">
              <wp:posOffset>6985</wp:posOffset>
            </wp:positionV>
            <wp:extent cx="4410075" cy="2480310"/>
            <wp:effectExtent l="0" t="0" r="9525" b="0"/>
            <wp:wrapTight wrapText="bothSides">
              <wp:wrapPolygon edited="0">
                <wp:start x="0" y="0"/>
                <wp:lineTo x="0" y="21401"/>
                <wp:lineTo x="21553" y="21401"/>
                <wp:lineTo x="21553" y="0"/>
                <wp:lineTo x="0" y="0"/>
              </wp:wrapPolygon>
            </wp:wrapTight>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10075" cy="2480310"/>
                    </a:xfrm>
                    <a:prstGeom prst="rect">
                      <a:avLst/>
                    </a:prstGeom>
                  </pic:spPr>
                </pic:pic>
              </a:graphicData>
            </a:graphic>
            <wp14:sizeRelH relativeFrom="page">
              <wp14:pctWidth>0</wp14:pctWidth>
            </wp14:sizeRelH>
            <wp14:sizeRelV relativeFrom="page">
              <wp14:pctHeight>0</wp14:pctHeight>
            </wp14:sizeRelV>
          </wp:anchor>
        </w:drawing>
      </w:r>
    </w:p>
    <w:p w14:paraId="6C4F2B53" w14:textId="77777777" w:rsidR="003012F2" w:rsidRPr="00B342C3" w:rsidRDefault="003012F2" w:rsidP="00DA56A7">
      <w:pPr>
        <w:jc w:val="both"/>
        <w:rPr>
          <w:lang w:val="fr-BE"/>
        </w:rPr>
      </w:pPr>
    </w:p>
    <w:p w14:paraId="343E0DB5" w14:textId="77777777" w:rsidR="003012F2" w:rsidRDefault="003012F2" w:rsidP="00DA56A7">
      <w:pPr>
        <w:jc w:val="both"/>
        <w:rPr>
          <w:lang w:val="fr-BE"/>
        </w:rPr>
      </w:pPr>
    </w:p>
    <w:p w14:paraId="4BA0AAA6" w14:textId="77777777" w:rsidR="00A100E5" w:rsidRDefault="00A100E5" w:rsidP="00DA56A7">
      <w:pPr>
        <w:jc w:val="both"/>
        <w:rPr>
          <w:lang w:val="fr-BE"/>
        </w:rPr>
      </w:pPr>
    </w:p>
    <w:p w14:paraId="6DBF9099" w14:textId="77777777" w:rsidR="00A100E5" w:rsidRDefault="00A100E5" w:rsidP="00DA56A7">
      <w:pPr>
        <w:jc w:val="both"/>
        <w:rPr>
          <w:lang w:val="fr-BE"/>
        </w:rPr>
      </w:pPr>
    </w:p>
    <w:p w14:paraId="691B25CE" w14:textId="77777777" w:rsidR="00A100E5" w:rsidRDefault="00A100E5" w:rsidP="00DA56A7">
      <w:pPr>
        <w:jc w:val="both"/>
        <w:rPr>
          <w:lang w:val="fr-BE"/>
        </w:rPr>
      </w:pPr>
    </w:p>
    <w:p w14:paraId="51864326" w14:textId="77777777" w:rsidR="00A100E5" w:rsidRDefault="00A100E5" w:rsidP="00DA56A7">
      <w:pPr>
        <w:jc w:val="both"/>
        <w:rPr>
          <w:lang w:val="fr-BE"/>
        </w:rPr>
      </w:pPr>
      <w:r>
        <w:rPr>
          <w:noProof/>
          <w:lang w:val="fr-BE" w:eastAsia="fr-BE"/>
        </w:rPr>
        <w:drawing>
          <wp:anchor distT="0" distB="0" distL="114300" distR="114300" simplePos="0" relativeHeight="251662336" behindDoc="1" locked="0" layoutInCell="1" allowOverlap="1" wp14:anchorId="2250BADA" wp14:editId="0E1D00DC">
            <wp:simplePos x="0" y="0"/>
            <wp:positionH relativeFrom="column">
              <wp:posOffset>-4516755</wp:posOffset>
            </wp:positionH>
            <wp:positionV relativeFrom="paragraph">
              <wp:posOffset>1027430</wp:posOffset>
            </wp:positionV>
            <wp:extent cx="4267200" cy="1948815"/>
            <wp:effectExtent l="0" t="0" r="0" b="0"/>
            <wp:wrapTight wrapText="bothSides">
              <wp:wrapPolygon edited="0">
                <wp:start x="0" y="0"/>
                <wp:lineTo x="0" y="21326"/>
                <wp:lineTo x="21504" y="21326"/>
                <wp:lineTo x="21504"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evento up and u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00" cy="1948815"/>
                    </a:xfrm>
                    <a:prstGeom prst="rect">
                      <a:avLst/>
                    </a:prstGeom>
                  </pic:spPr>
                </pic:pic>
              </a:graphicData>
            </a:graphic>
            <wp14:sizeRelH relativeFrom="page">
              <wp14:pctWidth>0</wp14:pctWidth>
            </wp14:sizeRelH>
            <wp14:sizeRelV relativeFrom="page">
              <wp14:pctHeight>0</wp14:pctHeight>
            </wp14:sizeRelV>
          </wp:anchor>
        </w:drawing>
      </w:r>
    </w:p>
    <w:p w14:paraId="26CAF78D" w14:textId="77777777" w:rsidR="00A100E5" w:rsidRPr="00B342C3" w:rsidRDefault="00A100E5" w:rsidP="00DA56A7">
      <w:pPr>
        <w:jc w:val="both"/>
        <w:rPr>
          <w:lang w:val="fr-BE"/>
        </w:rPr>
      </w:pPr>
    </w:p>
    <w:p w14:paraId="5387A188" w14:textId="77777777" w:rsidR="00A100E5" w:rsidRDefault="00A100E5" w:rsidP="00DA56A7">
      <w:pPr>
        <w:jc w:val="both"/>
      </w:pPr>
    </w:p>
    <w:p w14:paraId="154CB8EC" w14:textId="77777777" w:rsidR="00A100E5" w:rsidRDefault="00A100E5" w:rsidP="00DA56A7">
      <w:pPr>
        <w:jc w:val="both"/>
      </w:pPr>
    </w:p>
    <w:p w14:paraId="3B5EF965" w14:textId="77777777" w:rsidR="00A100E5" w:rsidRDefault="00A100E5" w:rsidP="00DA56A7">
      <w:pPr>
        <w:jc w:val="both"/>
      </w:pPr>
    </w:p>
    <w:p w14:paraId="4592725B" w14:textId="77777777" w:rsidR="00A100E5" w:rsidRDefault="00A100E5" w:rsidP="00DA56A7">
      <w:pPr>
        <w:jc w:val="both"/>
      </w:pPr>
    </w:p>
    <w:p w14:paraId="1E39DEA8" w14:textId="77777777" w:rsidR="00A100E5" w:rsidRDefault="00A100E5" w:rsidP="00DA56A7">
      <w:pPr>
        <w:jc w:val="both"/>
      </w:pPr>
    </w:p>
    <w:p w14:paraId="2D1FA574" w14:textId="77777777" w:rsidR="00A100E5" w:rsidRDefault="00A100E5" w:rsidP="00DA56A7">
      <w:pPr>
        <w:jc w:val="both"/>
      </w:pPr>
    </w:p>
    <w:p w14:paraId="321B257D" w14:textId="77777777" w:rsidR="00A100E5" w:rsidRDefault="00A100E5" w:rsidP="00DA56A7">
      <w:pPr>
        <w:jc w:val="both"/>
      </w:pPr>
    </w:p>
    <w:p w14:paraId="5679F7C9" w14:textId="77777777" w:rsidR="00A100E5" w:rsidRDefault="00A100E5" w:rsidP="00DA56A7">
      <w:pPr>
        <w:jc w:val="both"/>
      </w:pPr>
    </w:p>
    <w:p w14:paraId="2023CFE2" w14:textId="77777777" w:rsidR="00A100E5" w:rsidRDefault="00A100E5" w:rsidP="00DA56A7">
      <w:pPr>
        <w:jc w:val="both"/>
      </w:pPr>
    </w:p>
    <w:p w14:paraId="18EAE03B" w14:textId="77777777" w:rsidR="00A100E5" w:rsidRDefault="00A100E5" w:rsidP="00DA56A7">
      <w:pPr>
        <w:jc w:val="both"/>
      </w:pPr>
    </w:p>
    <w:p w14:paraId="05A8E3B8" w14:textId="77777777" w:rsidR="003012F2" w:rsidRPr="00615852" w:rsidRDefault="00B02B4C" w:rsidP="00615852">
      <w:pPr>
        <w:pStyle w:val="Paragrafoelenco"/>
        <w:numPr>
          <w:ilvl w:val="0"/>
          <w:numId w:val="7"/>
        </w:numPr>
        <w:jc w:val="both"/>
        <w:rPr>
          <w:lang w:val="fr-BE"/>
        </w:rPr>
      </w:pPr>
      <w:hyperlink r:id="rId30" w:history="1">
        <w:r w:rsidR="003012F2" w:rsidRPr="00615852">
          <w:rPr>
            <w:rStyle w:val="Collegamentoipertestuale"/>
            <w:lang w:val="fr-BE"/>
          </w:rPr>
          <w:t xml:space="preserve">Video </w:t>
        </w:r>
        <w:r w:rsidR="00615852" w:rsidRPr="00615852">
          <w:rPr>
            <w:rStyle w:val="Collegamentoipertestuale"/>
            <w:lang w:val="fr-BE"/>
          </w:rPr>
          <w:t>pour les etudiants</w:t>
        </w:r>
      </w:hyperlink>
      <w:r w:rsidR="003012F2" w:rsidRPr="00615852">
        <w:rPr>
          <w:lang w:val="fr-BE"/>
        </w:rPr>
        <w:t xml:space="preserve"> </w:t>
      </w:r>
    </w:p>
    <w:p w14:paraId="3B34CABB" w14:textId="77777777" w:rsidR="003012F2" w:rsidRPr="00615852" w:rsidRDefault="00B02B4C" w:rsidP="00615852">
      <w:pPr>
        <w:pStyle w:val="Paragrafoelenco"/>
        <w:numPr>
          <w:ilvl w:val="0"/>
          <w:numId w:val="7"/>
        </w:numPr>
        <w:jc w:val="both"/>
        <w:rPr>
          <w:lang w:val="fr-BE"/>
        </w:rPr>
      </w:pPr>
      <w:hyperlink r:id="rId31" w:history="1">
        <w:r w:rsidR="003012F2" w:rsidRPr="00615852">
          <w:rPr>
            <w:rStyle w:val="Collegamentoipertestuale"/>
            <w:lang w:val="fr-BE"/>
          </w:rPr>
          <w:t xml:space="preserve">Video </w:t>
        </w:r>
        <w:r w:rsidR="00615852" w:rsidRPr="00615852">
          <w:rPr>
            <w:rStyle w:val="Collegamentoipertestuale"/>
            <w:lang w:val="fr-BE"/>
          </w:rPr>
          <w:t xml:space="preserve">pour les </w:t>
        </w:r>
        <w:r w:rsidR="003012F2" w:rsidRPr="00615852">
          <w:rPr>
            <w:rStyle w:val="Collegamentoipertestuale"/>
            <w:lang w:val="fr-BE"/>
          </w:rPr>
          <w:t>profess</w:t>
        </w:r>
        <w:r w:rsidR="00615852" w:rsidRPr="00615852">
          <w:rPr>
            <w:rStyle w:val="Collegamentoipertestuale"/>
            <w:lang w:val="fr-BE"/>
          </w:rPr>
          <w:t>eur</w:t>
        </w:r>
        <w:r w:rsidR="003012F2" w:rsidRPr="00615852">
          <w:rPr>
            <w:rStyle w:val="Collegamentoipertestuale"/>
            <w:lang w:val="fr-BE"/>
          </w:rPr>
          <w:t>s</w:t>
        </w:r>
      </w:hyperlink>
    </w:p>
    <w:p w14:paraId="73524D4F" w14:textId="77777777" w:rsidR="003012F2" w:rsidRPr="00615852" w:rsidRDefault="00B02B4C" w:rsidP="00615852">
      <w:pPr>
        <w:pStyle w:val="Paragrafoelenco"/>
        <w:numPr>
          <w:ilvl w:val="0"/>
          <w:numId w:val="7"/>
        </w:numPr>
        <w:jc w:val="both"/>
        <w:rPr>
          <w:lang w:val="fr-BE"/>
        </w:rPr>
      </w:pPr>
      <w:hyperlink r:id="rId32" w:anchor="slide=id.p1" w:history="1">
        <w:r w:rsidR="003012F2" w:rsidRPr="00615852">
          <w:rPr>
            <w:rStyle w:val="Collegamentoipertestuale"/>
            <w:lang w:val="fr-BE"/>
          </w:rPr>
          <w:t xml:space="preserve">Slide  PPT </w:t>
        </w:r>
        <w:r w:rsidR="00615852" w:rsidRPr="00615852">
          <w:rPr>
            <w:rStyle w:val="Collegamentoipertestuale"/>
            <w:lang w:val="fr-BE"/>
          </w:rPr>
          <w:t>pour les etudiants</w:t>
        </w:r>
      </w:hyperlink>
      <w:r w:rsidR="00615852" w:rsidRPr="00615852">
        <w:rPr>
          <w:rStyle w:val="Collegamentoipertestuale"/>
          <w:lang w:val="fr-BE"/>
        </w:rPr>
        <w:t xml:space="preserve"> </w:t>
      </w:r>
      <w:r w:rsidR="003012F2" w:rsidRPr="00615852">
        <w:rPr>
          <w:lang w:val="fr-BE"/>
        </w:rPr>
        <w:t xml:space="preserve"> </w:t>
      </w:r>
    </w:p>
    <w:p w14:paraId="376CC6B0" w14:textId="77777777" w:rsidR="003012F2" w:rsidRPr="00615852" w:rsidRDefault="00B02B4C" w:rsidP="00615852">
      <w:pPr>
        <w:pStyle w:val="Paragrafoelenco"/>
        <w:numPr>
          <w:ilvl w:val="0"/>
          <w:numId w:val="7"/>
        </w:numPr>
        <w:jc w:val="both"/>
        <w:rPr>
          <w:rStyle w:val="Collegamentoipertestuale"/>
          <w:lang w:val="fr-BE"/>
        </w:rPr>
      </w:pPr>
      <w:hyperlink r:id="rId33" w:history="1">
        <w:r w:rsidR="003012F2" w:rsidRPr="00615852">
          <w:rPr>
            <w:rStyle w:val="Collegamentoipertestuale"/>
            <w:lang w:val="fr-BE"/>
          </w:rPr>
          <w:t xml:space="preserve">Slide PPT </w:t>
        </w:r>
        <w:r w:rsidR="00615852" w:rsidRPr="00615852">
          <w:rPr>
            <w:rStyle w:val="Collegamentoipertestuale"/>
            <w:lang w:val="fr-BE"/>
          </w:rPr>
          <w:t>pour les professeurs</w:t>
        </w:r>
      </w:hyperlink>
    </w:p>
    <w:p w14:paraId="630F127F" w14:textId="77777777" w:rsidR="003012F2" w:rsidRPr="00615852" w:rsidRDefault="003012F2" w:rsidP="00DA56A7">
      <w:pPr>
        <w:jc w:val="both"/>
        <w:rPr>
          <w:b/>
          <w:lang w:val="fr-BE"/>
        </w:rPr>
      </w:pPr>
    </w:p>
    <w:p w14:paraId="544573B1" w14:textId="77777777" w:rsidR="003012F2" w:rsidRPr="00B342C3" w:rsidRDefault="003012F2" w:rsidP="00DA56A7">
      <w:pPr>
        <w:jc w:val="both"/>
        <w:rPr>
          <w:rStyle w:val="jlqj4b"/>
          <w:b/>
          <w:lang w:val="en-US"/>
        </w:rPr>
      </w:pPr>
      <w:r w:rsidRPr="00B342C3">
        <w:rPr>
          <w:rStyle w:val="jlqj4b"/>
          <w:b/>
          <w:lang w:val="fr-FR"/>
        </w:rPr>
        <w:t>Autre matériel collecté</w:t>
      </w:r>
    </w:p>
    <w:p w14:paraId="07743A2D" w14:textId="77777777" w:rsidR="003012F2" w:rsidRPr="003012F2" w:rsidRDefault="00B02B4C" w:rsidP="00DA56A7">
      <w:pPr>
        <w:numPr>
          <w:ilvl w:val="0"/>
          <w:numId w:val="5"/>
        </w:numPr>
        <w:jc w:val="both"/>
        <w:rPr>
          <w:rStyle w:val="jlqj4b"/>
          <w:lang w:val="fr-BE"/>
        </w:rPr>
      </w:pPr>
      <w:hyperlink r:id="rId34" w:history="1">
        <w:r w:rsidR="003012F2" w:rsidRPr="00E87373">
          <w:rPr>
            <w:rStyle w:val="Collegamentoipertestuale"/>
            <w:b/>
            <w:bCs/>
            <w:lang w:val="fr-BE"/>
          </w:rPr>
          <w:t xml:space="preserve">Girls </w:t>
        </w:r>
      </w:hyperlink>
      <w:hyperlink r:id="rId35" w:history="1">
        <w:r w:rsidR="003012F2" w:rsidRPr="00E87373">
          <w:rPr>
            <w:rStyle w:val="Collegamentoipertestuale"/>
            <w:b/>
            <w:bCs/>
            <w:lang w:val="fr-BE"/>
          </w:rPr>
          <w:t xml:space="preserve">day, Boys day </w:t>
        </w:r>
      </w:hyperlink>
      <w:r w:rsidR="003012F2" w:rsidRPr="00E87373">
        <w:rPr>
          <w:b/>
          <w:bCs/>
          <w:lang w:val="fr-BE"/>
        </w:rPr>
        <w:t xml:space="preserve">- </w:t>
      </w:r>
      <w:r w:rsidR="003012F2">
        <w:rPr>
          <w:rStyle w:val="jlqj4b"/>
          <w:lang w:val="fr-FR"/>
        </w:rPr>
        <w:t>Guide d'animation - Ce guide propose des activités ludiques à mettre en œuvre avec les étudiants, mais aussi des explications de concepts et des références pour approfondir le sujet des stéréotypes de genre dans les choix de carrière.</w:t>
      </w:r>
    </w:p>
    <w:p w14:paraId="10E880E8" w14:textId="77777777" w:rsidR="003012F2" w:rsidRPr="00E87373" w:rsidRDefault="00B02B4C" w:rsidP="00DA56A7">
      <w:pPr>
        <w:numPr>
          <w:ilvl w:val="0"/>
          <w:numId w:val="5"/>
        </w:numPr>
        <w:jc w:val="both"/>
        <w:rPr>
          <w:rStyle w:val="jlqj4b"/>
          <w:lang w:val="fr-BE"/>
        </w:rPr>
      </w:pPr>
      <w:hyperlink r:id="rId36" w:history="1">
        <w:r w:rsidR="003012F2" w:rsidRPr="00E87373">
          <w:rPr>
            <w:rStyle w:val="Collegamentoipertestuale"/>
            <w:b/>
            <w:bCs/>
            <w:lang w:val="fr-BE"/>
          </w:rPr>
          <w:t xml:space="preserve">Indicateurs </w:t>
        </w:r>
      </w:hyperlink>
      <w:hyperlink r:id="rId37" w:history="1">
        <w:r w:rsidR="003012F2" w:rsidRPr="00E87373">
          <w:rPr>
            <w:rStyle w:val="Collegamentoipertestuale"/>
            <w:b/>
            <w:bCs/>
            <w:lang w:val="fr-BE"/>
          </w:rPr>
          <w:t>dans l'enseignement supérieur</w:t>
        </w:r>
      </w:hyperlink>
      <w:r w:rsidR="003012F2" w:rsidRPr="00E87373">
        <w:rPr>
          <w:b/>
          <w:bCs/>
          <w:lang w:val="fr-BE"/>
        </w:rPr>
        <w:t>: </w:t>
      </w:r>
      <w:r w:rsidR="003012F2" w:rsidRPr="00E87373">
        <w:rPr>
          <w:lang w:val="fr-BE"/>
        </w:rPr>
        <w:t xml:space="preserve">  </w:t>
      </w:r>
      <w:r w:rsidR="003012F2">
        <w:rPr>
          <w:rStyle w:val="jlqj4b"/>
          <w:lang w:val="fr-FR"/>
        </w:rPr>
        <w:t>L'ARES gère un système de collecte, d'analyse, de recherche et de diffusion d'informations statistiques sur l'enseignement supérieur en Fédération Wallonie-Bruxelles</w:t>
      </w:r>
    </w:p>
    <w:p w14:paraId="42A5EC5E" w14:textId="77777777" w:rsidR="003012F2" w:rsidRPr="003012F2" w:rsidRDefault="00B02B4C" w:rsidP="00DA56A7">
      <w:pPr>
        <w:numPr>
          <w:ilvl w:val="0"/>
          <w:numId w:val="5"/>
        </w:numPr>
        <w:jc w:val="both"/>
        <w:rPr>
          <w:rStyle w:val="jlqj4b"/>
          <w:lang w:val="fr-BE"/>
        </w:rPr>
      </w:pPr>
      <w:hyperlink r:id="rId38" w:history="1">
        <w:r w:rsidR="003012F2" w:rsidRPr="00E87373">
          <w:rPr>
            <w:rStyle w:val="Collegamentoipertestuale"/>
            <w:b/>
            <w:bCs/>
            <w:lang w:val="fr-BE"/>
          </w:rPr>
          <w:t xml:space="preserve">Les </w:t>
        </w:r>
      </w:hyperlink>
      <w:hyperlink r:id="rId39" w:history="1">
        <w:r w:rsidR="003012F2" w:rsidRPr="00E87373">
          <w:rPr>
            <w:rStyle w:val="Collegamentoipertestuale"/>
            <w:b/>
            <w:bCs/>
            <w:lang w:val="fr-BE"/>
          </w:rPr>
          <w:t xml:space="preserve">indicateurs de </w:t>
        </w:r>
      </w:hyperlink>
      <w:hyperlink r:id="rId40" w:history="1">
        <w:r w:rsidR="003012F2" w:rsidRPr="00E87373">
          <w:rPr>
            <w:rStyle w:val="Collegamentoipertestuale"/>
            <w:b/>
            <w:bCs/>
            <w:lang w:val="fr-BE"/>
          </w:rPr>
          <w:t>l'enseignement</w:t>
        </w:r>
      </w:hyperlink>
      <w:r w:rsidR="003012F2" w:rsidRPr="00E87373">
        <w:rPr>
          <w:lang w:val="fr-BE"/>
        </w:rPr>
        <w:t xml:space="preserve">: </w:t>
      </w:r>
      <w:r w:rsidR="003012F2">
        <w:rPr>
          <w:rStyle w:val="jlqj4b"/>
          <w:lang w:val="fr-FR"/>
        </w:rPr>
        <w:t>chaque année, la Fédération Wallonie-Bruxelles publie un certain nombre d'informations statistiques qui permettent de comprendre l'évolution de l'enseignement.</w:t>
      </w:r>
    </w:p>
    <w:p w14:paraId="7269B2CE" w14:textId="77777777" w:rsidR="003012F2" w:rsidRPr="00E87373" w:rsidRDefault="00B02B4C" w:rsidP="00DA56A7">
      <w:pPr>
        <w:numPr>
          <w:ilvl w:val="0"/>
          <w:numId w:val="5"/>
        </w:numPr>
        <w:jc w:val="both"/>
        <w:rPr>
          <w:rStyle w:val="jlqj4b"/>
          <w:lang w:val="fr-BE"/>
        </w:rPr>
      </w:pPr>
      <w:hyperlink r:id="rId41" w:history="1">
        <w:r w:rsidR="003012F2" w:rsidRPr="00E87373">
          <w:rPr>
            <w:rStyle w:val="Collegamentoipertestuale"/>
            <w:b/>
            <w:bCs/>
            <w:lang w:val="fr-BE"/>
          </w:rPr>
          <w:t xml:space="preserve">Filles </w:t>
        </w:r>
      </w:hyperlink>
      <w:hyperlink r:id="rId42" w:history="1">
        <w:r w:rsidR="003012F2" w:rsidRPr="00E87373">
          <w:rPr>
            <w:rStyle w:val="Collegamentoipertestuale"/>
            <w:b/>
            <w:bCs/>
            <w:lang w:val="fr-BE"/>
          </w:rPr>
          <w:t>- Garçons, égaux dans l'enseignement</w:t>
        </w:r>
      </w:hyperlink>
      <w:hyperlink r:id="rId43" w:history="1">
        <w:r w:rsidR="003012F2" w:rsidRPr="00E87373">
          <w:rPr>
            <w:rStyle w:val="Collegamentoipertestuale"/>
            <w:b/>
            <w:bCs/>
            <w:lang w:val="fr-BE"/>
          </w:rPr>
          <w:t>?</w:t>
        </w:r>
      </w:hyperlink>
      <w:r w:rsidR="003012F2" w:rsidRPr="00E87373">
        <w:rPr>
          <w:lang w:val="fr-BE"/>
        </w:rPr>
        <w:t xml:space="preserve">: </w:t>
      </w:r>
      <w:r w:rsidR="003012F2">
        <w:rPr>
          <w:rStyle w:val="jlqj4b"/>
          <w:lang w:val="fr-FR"/>
        </w:rPr>
        <w:t>compilation et mise en évidence des principaux résultats de sept études en effectuant des vérifications croisées utiles afin d'identifier ce qu'est le consensus sur les stéréotypes de genre à l'école</w:t>
      </w:r>
    </w:p>
    <w:p w14:paraId="5BFD6ED0" w14:textId="77777777" w:rsidR="003012F2" w:rsidRPr="00E87373" w:rsidRDefault="00B02B4C" w:rsidP="00DA56A7">
      <w:pPr>
        <w:numPr>
          <w:ilvl w:val="0"/>
          <w:numId w:val="5"/>
        </w:numPr>
        <w:jc w:val="both"/>
        <w:rPr>
          <w:lang w:val="fr-BE"/>
        </w:rPr>
      </w:pPr>
      <w:hyperlink r:id="rId44" w:history="1">
        <w:r w:rsidR="003012F2" w:rsidRPr="00E87373">
          <w:rPr>
            <w:rStyle w:val="Collegamentoipertestuale"/>
            <w:b/>
            <w:bCs/>
            <w:lang w:val="fr-BE"/>
          </w:rPr>
          <w:t xml:space="preserve">Statistiques </w:t>
        </w:r>
      </w:hyperlink>
      <w:hyperlink r:id="rId45" w:history="1">
        <w:r w:rsidR="003012F2" w:rsidRPr="00E87373">
          <w:rPr>
            <w:rStyle w:val="Collegamentoipertestuale"/>
            <w:b/>
            <w:bCs/>
            <w:lang w:val="fr-BE"/>
          </w:rPr>
          <w:t xml:space="preserve">du personnel de </w:t>
        </w:r>
      </w:hyperlink>
      <w:hyperlink r:id="rId46" w:history="1">
        <w:r w:rsidR="003012F2" w:rsidRPr="00E87373">
          <w:rPr>
            <w:rStyle w:val="Collegamentoipertestuale"/>
            <w:b/>
            <w:bCs/>
            <w:lang w:val="fr-BE"/>
          </w:rPr>
          <w:t>l'enseignement</w:t>
        </w:r>
      </w:hyperlink>
      <w:r w:rsidR="003012F2" w:rsidRPr="00E87373">
        <w:rPr>
          <w:lang w:val="fr-BE"/>
        </w:rPr>
        <w:t xml:space="preserve">: </w:t>
      </w:r>
      <w:r w:rsidR="003012F2">
        <w:rPr>
          <w:rStyle w:val="jlqj4b"/>
          <w:lang w:val="fr-FR"/>
        </w:rPr>
        <w:t>depuis plusieurs années, l'ETNIC publie une série de chiffres sur l'éducation en Fédération Wallonie-Bruxelles.</w:t>
      </w:r>
    </w:p>
    <w:p w14:paraId="249103A5" w14:textId="77777777" w:rsidR="003012F2" w:rsidRPr="00E87373" w:rsidRDefault="00B02B4C" w:rsidP="00DA56A7">
      <w:pPr>
        <w:numPr>
          <w:ilvl w:val="0"/>
          <w:numId w:val="5"/>
        </w:numPr>
        <w:jc w:val="both"/>
        <w:rPr>
          <w:rStyle w:val="jlqj4b"/>
          <w:lang w:val="fr-BE"/>
        </w:rPr>
      </w:pPr>
      <w:hyperlink r:id="rId47" w:history="1">
        <w:r w:rsidR="003012F2" w:rsidRPr="00E87373">
          <w:rPr>
            <w:rStyle w:val="Collegamentoipertestuale"/>
            <w:b/>
            <w:bCs/>
            <w:lang w:val="fr-BE"/>
          </w:rPr>
          <w:t xml:space="preserve">Egalité </w:t>
        </w:r>
      </w:hyperlink>
      <w:hyperlink r:id="rId48" w:history="1">
        <w:r w:rsidR="003012F2" w:rsidRPr="00E87373">
          <w:rPr>
            <w:rStyle w:val="Collegamentoipertestuale"/>
            <w:b/>
            <w:bCs/>
            <w:lang w:val="fr-BE"/>
          </w:rPr>
          <w:t>entre les hommes et les femmes en Wallonie dans l'enseignement</w:t>
        </w:r>
      </w:hyperlink>
      <w:r w:rsidR="003012F2" w:rsidRPr="00E87373">
        <w:rPr>
          <w:lang w:val="fr-BE"/>
        </w:rPr>
        <w:t>:  </w:t>
      </w:r>
      <w:r w:rsidR="003012F2">
        <w:rPr>
          <w:rStyle w:val="jlqj4b"/>
          <w:lang w:val="fr-FR"/>
        </w:rPr>
        <w:t>proposée par l'IWEPS cette photographie statistique traite du positionnement des femmes et des hommes dans l'éducation.</w:t>
      </w:r>
    </w:p>
    <w:p w14:paraId="6A45A1DD" w14:textId="77777777" w:rsidR="003012F2" w:rsidRPr="00E87373" w:rsidRDefault="003012F2" w:rsidP="00DA56A7">
      <w:pPr>
        <w:numPr>
          <w:ilvl w:val="0"/>
          <w:numId w:val="5"/>
        </w:numPr>
        <w:jc w:val="both"/>
        <w:rPr>
          <w:lang w:val="fr-BE"/>
        </w:rPr>
      </w:pPr>
      <w:r>
        <w:rPr>
          <w:rStyle w:val="jlqj4b"/>
          <w:lang w:val="fr-FR"/>
        </w:rPr>
        <w:t>Module de formation initiale et continue</w:t>
      </w:r>
      <w:r w:rsidRPr="00E87373">
        <w:rPr>
          <w:b/>
          <w:bCs/>
          <w:lang w:val="fr-BE"/>
        </w:rPr>
        <w:t xml:space="preserve"> </w:t>
      </w:r>
      <w:hyperlink r:id="rId49" w:history="1">
        <w:r w:rsidRPr="00E87373">
          <w:rPr>
            <w:rStyle w:val="Collegamentoipertestuale"/>
            <w:b/>
            <w:bCs/>
            <w:lang w:val="fr-BE"/>
          </w:rPr>
          <w:t xml:space="preserve">"Filles-garçons </w:t>
        </w:r>
      </w:hyperlink>
      <w:hyperlink r:id="rId50" w:history="1">
        <w:r w:rsidRPr="00E87373">
          <w:rPr>
            <w:rStyle w:val="Collegamentoipertestuale"/>
            <w:b/>
            <w:bCs/>
            <w:lang w:val="fr-BE"/>
          </w:rPr>
          <w:t xml:space="preserve">: une même école ?" </w:t>
        </w:r>
      </w:hyperlink>
      <w:r w:rsidRPr="00E87373">
        <w:rPr>
          <w:lang w:val="fr-BE"/>
        </w:rPr>
        <w:t>(2018)</w:t>
      </w:r>
    </w:p>
    <w:p w14:paraId="0C5F7BB9" w14:textId="77777777" w:rsidR="003012F2" w:rsidRPr="00E87373" w:rsidRDefault="00B02B4C" w:rsidP="00DA56A7">
      <w:pPr>
        <w:numPr>
          <w:ilvl w:val="0"/>
          <w:numId w:val="5"/>
        </w:numPr>
        <w:jc w:val="both"/>
        <w:rPr>
          <w:lang w:val="fr-BE"/>
        </w:rPr>
      </w:pPr>
      <w:hyperlink r:id="rId51" w:history="1">
        <w:r w:rsidR="003012F2" w:rsidRPr="00E87373">
          <w:rPr>
            <w:rStyle w:val="Collegamentoipertestuale"/>
            <w:b/>
            <w:bCs/>
            <w:lang w:val="fr-BE"/>
          </w:rPr>
          <w:t xml:space="preserve">Sexes &amp; Manuels </w:t>
        </w:r>
      </w:hyperlink>
      <w:r w:rsidR="003012F2" w:rsidRPr="00E87373">
        <w:rPr>
          <w:b/>
          <w:bCs/>
          <w:lang w:val="fr-BE"/>
        </w:rPr>
        <w:t xml:space="preserve">– </w:t>
      </w:r>
      <w:r w:rsidR="003012F2">
        <w:rPr>
          <w:rStyle w:val="jlqj4b"/>
          <w:lang w:val="fr-FR"/>
        </w:rPr>
        <w:t>Outil pédagogique visant à promouvoir l'égalité des filles et des garçons, des hommes et des femmes, dans les manuels scolaires.</w:t>
      </w:r>
    </w:p>
    <w:p w14:paraId="461A12EB" w14:textId="77777777" w:rsidR="003012F2" w:rsidRPr="00E87373" w:rsidRDefault="00B02B4C" w:rsidP="00DA56A7">
      <w:pPr>
        <w:numPr>
          <w:ilvl w:val="0"/>
          <w:numId w:val="5"/>
        </w:numPr>
        <w:jc w:val="both"/>
        <w:rPr>
          <w:rStyle w:val="jlqj4b"/>
          <w:lang w:val="fr-BE"/>
        </w:rPr>
      </w:pPr>
      <w:hyperlink r:id="rId52" w:history="1">
        <w:r w:rsidR="003012F2" w:rsidRPr="00E87373">
          <w:rPr>
            <w:rStyle w:val="Collegamentoipertestuale"/>
            <w:b/>
            <w:bCs/>
            <w:lang w:val="fr-BE"/>
          </w:rPr>
          <w:t xml:space="preserve">Moi </w:t>
        </w:r>
      </w:hyperlink>
      <w:hyperlink r:id="rId53" w:history="1">
        <w:r w:rsidR="003012F2" w:rsidRPr="00E87373">
          <w:rPr>
            <w:rStyle w:val="Collegamentoipertestuale"/>
            <w:b/>
            <w:bCs/>
            <w:lang w:val="fr-BE"/>
          </w:rPr>
          <w:t>aussi je peux le faire</w:t>
        </w:r>
      </w:hyperlink>
      <w:r w:rsidR="003012F2" w:rsidRPr="00E87373">
        <w:rPr>
          <w:b/>
          <w:bCs/>
          <w:lang w:val="fr-BE"/>
        </w:rPr>
        <w:t xml:space="preserve"> </w:t>
      </w:r>
      <w:r w:rsidR="003012F2">
        <w:rPr>
          <w:b/>
          <w:bCs/>
          <w:lang w:val="fr-BE"/>
        </w:rPr>
        <w:t xml:space="preserve">- </w:t>
      </w:r>
      <w:r w:rsidR="003012F2">
        <w:rPr>
          <w:rStyle w:val="jlqj4b"/>
          <w:lang w:val="fr-FR"/>
        </w:rPr>
        <w:t>Pour les enseignants et les étudiants de l'enseignement secondaire ou supérieur;</w:t>
      </w:r>
      <w:r w:rsidR="003012F2">
        <w:rPr>
          <w:rStyle w:val="viiyi"/>
          <w:lang w:val="fr-FR"/>
        </w:rPr>
        <w:t xml:space="preserve"> </w:t>
      </w:r>
      <w:r w:rsidR="003012F2">
        <w:rPr>
          <w:rStyle w:val="jlqj4b"/>
          <w:lang w:val="fr-FR"/>
        </w:rPr>
        <w:t>faire le point sur l'égalité des sexes dans les métiers scientifiques et techniques et dénoncer les stéréotypes (ULg, aSPe, en collaboration avec l'AGERS et la Direction de l'égalité des chances, FWB, 2011)</w:t>
      </w:r>
    </w:p>
    <w:p w14:paraId="71548960" w14:textId="77777777" w:rsidR="003012F2" w:rsidRPr="00E87373" w:rsidRDefault="003012F2" w:rsidP="00DA56A7">
      <w:pPr>
        <w:numPr>
          <w:ilvl w:val="0"/>
          <w:numId w:val="5"/>
        </w:numPr>
        <w:jc w:val="both"/>
        <w:rPr>
          <w:lang w:val="fr-BE"/>
        </w:rPr>
      </w:pPr>
      <w:r w:rsidRPr="00E87373">
        <w:rPr>
          <w:lang w:val="fr-BE"/>
        </w:rPr>
        <w:t>Centres d’Entraînement aux Méthodes d’Éducation Active (CEMÉA) - «</w:t>
      </w:r>
      <w:r w:rsidRPr="00E87373">
        <w:rPr>
          <w:b/>
          <w:bCs/>
          <w:lang w:val="fr-BE"/>
        </w:rPr>
        <w:t> </w:t>
      </w:r>
      <w:hyperlink r:id="rId54" w:history="1">
        <w:r w:rsidRPr="00E87373">
          <w:rPr>
            <w:rStyle w:val="Collegamentoipertestuale"/>
            <w:b/>
            <w:bCs/>
            <w:lang w:val="fr-BE"/>
          </w:rPr>
          <w:t>Pour une éducation à l’égalité des genres- Guide de survie en milieu sexiste</w:t>
        </w:r>
      </w:hyperlink>
      <w:r w:rsidRPr="00E87373">
        <w:rPr>
          <w:lang w:val="fr-BE"/>
        </w:rPr>
        <w:t xml:space="preserve"> » </w:t>
      </w:r>
      <w:r>
        <w:rPr>
          <w:rStyle w:val="jlqj4b"/>
          <w:lang w:val="fr-FR"/>
        </w:rPr>
        <w:t>est une publication qui vise à déconstruire les grands mythes utilisés pour légitimer les inégalités entre les femmes et les hommes dans notre société.</w:t>
      </w:r>
    </w:p>
    <w:p w14:paraId="53271711" w14:textId="77777777" w:rsidR="003012F2" w:rsidRPr="007D1F32" w:rsidRDefault="003012F2" w:rsidP="00DA56A7">
      <w:pPr>
        <w:numPr>
          <w:ilvl w:val="0"/>
          <w:numId w:val="5"/>
        </w:numPr>
        <w:jc w:val="both"/>
        <w:rPr>
          <w:lang w:val="fr-BE"/>
        </w:rPr>
      </w:pPr>
      <w:r w:rsidRPr="007D1F32">
        <w:rPr>
          <w:lang w:val="fr-BE"/>
        </w:rPr>
        <w:t xml:space="preserve">Mettre au féminin </w:t>
      </w:r>
      <w:hyperlink r:id="rId55" w:history="1">
        <w:r w:rsidRPr="007D1F32">
          <w:rPr>
            <w:rStyle w:val="Collegamentoipertestuale"/>
            <w:b/>
            <w:bCs/>
            <w:lang w:val="fr-BE"/>
          </w:rPr>
          <w:t xml:space="preserve">GUIDE DE FÉMINISATION DES </w:t>
        </w:r>
      </w:hyperlink>
      <w:hyperlink r:id="rId56" w:history="1">
        <w:r w:rsidRPr="007D1F32">
          <w:rPr>
            <w:rStyle w:val="Collegamentoipertestuale"/>
            <w:b/>
            <w:bCs/>
            <w:lang w:val="fr-BE"/>
          </w:rPr>
          <w:t xml:space="preserve">NOMS DE </w:t>
        </w:r>
      </w:hyperlink>
      <w:hyperlink r:id="rId57" w:history="1">
        <w:r w:rsidRPr="007D1F32">
          <w:rPr>
            <w:rStyle w:val="Collegamentoipertestuale"/>
            <w:b/>
            <w:bCs/>
            <w:lang w:val="fr-BE"/>
          </w:rPr>
          <w:t xml:space="preserve">MÉTIER, FONCTION, GRADE </w:t>
        </w:r>
      </w:hyperlink>
      <w:hyperlink r:id="rId58" w:history="1">
        <w:r w:rsidRPr="007D1F32">
          <w:rPr>
            <w:rStyle w:val="Collegamentoipertestuale"/>
            <w:b/>
            <w:bCs/>
            <w:lang w:val="fr-BE"/>
          </w:rPr>
          <w:t xml:space="preserve">OU </w:t>
        </w:r>
      </w:hyperlink>
      <w:hyperlink r:id="rId59" w:history="1">
        <w:r w:rsidRPr="007D1F32">
          <w:rPr>
            <w:rStyle w:val="Collegamentoipertestuale"/>
            <w:b/>
            <w:bCs/>
            <w:lang w:val="fr-BE"/>
          </w:rPr>
          <w:t>TITRE</w:t>
        </w:r>
      </w:hyperlink>
    </w:p>
    <w:p w14:paraId="1DACD64C" w14:textId="77777777" w:rsidR="003012F2" w:rsidRPr="00E87373" w:rsidRDefault="003012F2" w:rsidP="00DA56A7">
      <w:pPr>
        <w:numPr>
          <w:ilvl w:val="0"/>
          <w:numId w:val="5"/>
        </w:numPr>
        <w:jc w:val="both"/>
        <w:rPr>
          <w:lang w:val="fr-BE"/>
        </w:rPr>
      </w:pPr>
      <w:r>
        <w:rPr>
          <w:rStyle w:val="jlqj4b"/>
          <w:lang w:val="fr-FR"/>
        </w:rPr>
        <w:t>Intégration de contenus sur la violence à l'égard des femmes dans l'enseignement supérieur ", en particulier</w:t>
      </w:r>
      <w:r w:rsidRPr="007D1F32">
        <w:rPr>
          <w:b/>
          <w:bCs/>
          <w:lang w:val="fr-BE"/>
        </w:rPr>
        <w:t xml:space="preserve"> </w:t>
      </w:r>
      <w:r>
        <w:rPr>
          <w:b/>
          <w:bCs/>
          <w:lang w:val="fr-BE"/>
        </w:rPr>
        <w:t xml:space="preserve"> </w:t>
      </w:r>
      <w:hyperlink r:id="rId60" w:history="1">
        <w:r w:rsidRPr="00E87373">
          <w:rPr>
            <w:rStyle w:val="Collegamentoipertestuale"/>
            <w:b/>
            <w:bCs/>
            <w:lang w:val="fr-BE"/>
          </w:rPr>
          <w:t xml:space="preserve">Recommandation des contenus de cours relatifs aux violences faites aux </w:t>
        </w:r>
      </w:hyperlink>
      <w:hyperlink r:id="rId61" w:history="1">
        <w:r w:rsidRPr="00E87373">
          <w:rPr>
            <w:rStyle w:val="Collegamentoipertestuale"/>
            <w:b/>
            <w:bCs/>
            <w:lang w:val="fr-BE"/>
          </w:rPr>
          <w:t>femmes</w:t>
        </w:r>
      </w:hyperlink>
      <w:r w:rsidRPr="00E87373">
        <w:rPr>
          <w:lang w:val="fr-BE"/>
        </w:rPr>
        <w:t xml:space="preserve">, </w:t>
      </w:r>
    </w:p>
    <w:p w14:paraId="0AA5E366" w14:textId="77777777" w:rsidR="003012F2" w:rsidRDefault="003012F2" w:rsidP="00DA56A7">
      <w:pPr>
        <w:numPr>
          <w:ilvl w:val="0"/>
          <w:numId w:val="5"/>
        </w:numPr>
        <w:jc w:val="both"/>
        <w:rPr>
          <w:rStyle w:val="jlqj4b"/>
          <w:lang w:val="fr-FR"/>
        </w:rPr>
      </w:pPr>
      <w:r w:rsidRPr="00E87373">
        <w:rPr>
          <w:rStyle w:val="jlqj4b"/>
          <w:lang w:val="fr-FR"/>
        </w:rPr>
        <w:t>L’apprentissage du genre</w:t>
      </w:r>
      <w:r w:rsidR="00DA56A7">
        <w:rPr>
          <w:rStyle w:val="jlqj4b"/>
          <w:lang w:val="fr-FR"/>
        </w:rPr>
        <w:t xml:space="preserve"> </w:t>
      </w:r>
      <w:r w:rsidRPr="00DA56A7">
        <w:rPr>
          <w:rStyle w:val="jlqj4b"/>
          <w:lang w:val="fr-FR"/>
        </w:rPr>
        <w:t>« </w:t>
      </w:r>
      <w:hyperlink r:id="rId62" w:history="1">
        <w:r w:rsidRPr="00DA56A7">
          <w:rPr>
            <w:rStyle w:val="Collegamentoipertestuale"/>
            <w:b/>
            <w:lang w:val="fr-FR"/>
          </w:rPr>
          <w:t>Pour une éducation non sexiste et égalitaire</w:t>
        </w:r>
      </w:hyperlink>
      <w:r w:rsidRPr="00DA56A7">
        <w:rPr>
          <w:rStyle w:val="jlqj4b"/>
          <w:lang w:val="fr-FR"/>
        </w:rPr>
        <w:t> », déconstruire les processus qui créent et perpétuent les inégalités, mais aussi qui les transforment.</w:t>
      </w:r>
      <w:r w:rsidRPr="00DA56A7">
        <w:rPr>
          <w:rStyle w:val="viiyi"/>
          <w:lang w:val="fr-FR"/>
        </w:rPr>
        <w:t xml:space="preserve"> </w:t>
      </w:r>
      <w:r w:rsidRPr="00DA56A7">
        <w:rPr>
          <w:rStyle w:val="jlqj4b"/>
          <w:lang w:val="fr-FR"/>
        </w:rPr>
        <w:t>Le document abord la socialisation genrée à différentes étapes du cycle de vie des individus, mais aussi selon les différents lieux d'apprentissage: éducation formelle, non formelle et informelle</w:t>
      </w:r>
    </w:p>
    <w:p w14:paraId="191185F7" w14:textId="77777777" w:rsidR="00FE69D7" w:rsidRPr="00FE69D7" w:rsidRDefault="00FE69D7" w:rsidP="00FE69D7">
      <w:pPr>
        <w:pStyle w:val="Paragrafoelenco"/>
        <w:numPr>
          <w:ilvl w:val="0"/>
          <w:numId w:val="5"/>
        </w:numPr>
        <w:rPr>
          <w:rFonts w:ascii="Segoe UI" w:hAnsi="Segoe UI" w:cs="Segoe UI"/>
          <w:sz w:val="21"/>
          <w:szCs w:val="21"/>
        </w:rPr>
      </w:pPr>
      <w:hyperlink r:id="rId63" w:tgtFrame="_blank" w:tooltip="https://popmodeles.be/" w:history="1">
        <w:r w:rsidRPr="00FE69D7">
          <w:rPr>
            <w:rStyle w:val="Collegamentoipertestuale"/>
            <w:rFonts w:ascii="Segoe UI" w:hAnsi="Segoe UI" w:cs="Segoe UI"/>
            <w:sz w:val="21"/>
            <w:szCs w:val="21"/>
          </w:rPr>
          <w:t>https://popmodeles.be/</w:t>
        </w:r>
      </w:hyperlink>
    </w:p>
    <w:p w14:paraId="504D1A43" w14:textId="77777777" w:rsidR="00FE69D7" w:rsidRPr="00FE69D7" w:rsidRDefault="00B02B4C" w:rsidP="00FE69D7">
      <w:pPr>
        <w:pStyle w:val="Paragrafoelenco"/>
        <w:numPr>
          <w:ilvl w:val="0"/>
          <w:numId w:val="5"/>
        </w:numPr>
        <w:rPr>
          <w:rFonts w:ascii="Segoe UI" w:hAnsi="Segoe UI" w:cs="Segoe UI"/>
          <w:sz w:val="21"/>
          <w:szCs w:val="21"/>
        </w:rPr>
      </w:pPr>
      <w:hyperlink r:id="rId64" w:tgtFrame="_blank" w:tooltip="https://media-animation.be/sexisme-medias-et-societe.html" w:history="1">
        <w:r w:rsidR="00FE69D7" w:rsidRPr="00FE69D7">
          <w:rPr>
            <w:rStyle w:val="Collegamentoipertestuale"/>
            <w:rFonts w:ascii="Segoe UI" w:hAnsi="Segoe UI" w:cs="Segoe UI"/>
            <w:sz w:val="21"/>
            <w:szCs w:val="21"/>
          </w:rPr>
          <w:t>https://media-animation.be/Sexisme-medias-et-societe.html</w:t>
        </w:r>
      </w:hyperlink>
    </w:p>
    <w:p w14:paraId="38F56BC2" w14:textId="77777777" w:rsidR="00FE69D7" w:rsidRPr="00FE69D7" w:rsidRDefault="00FE69D7" w:rsidP="00FE69D7">
      <w:pPr>
        <w:ind w:left="720"/>
        <w:jc w:val="both"/>
      </w:pPr>
    </w:p>
    <w:sectPr w:rsidR="00FE69D7" w:rsidRPr="00FE69D7" w:rsidSect="00773EF3">
      <w:headerReference w:type="default" r:id="rId65"/>
      <w:pgSz w:w="11906" w:h="16838" w:code="9"/>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4F1C65" w14:textId="77777777" w:rsidR="00B02B4C" w:rsidRDefault="00B02B4C" w:rsidP="00773EF3">
      <w:pPr>
        <w:spacing w:after="0" w:line="240" w:lineRule="auto"/>
      </w:pPr>
      <w:r>
        <w:separator/>
      </w:r>
    </w:p>
  </w:endnote>
  <w:endnote w:type="continuationSeparator" w:id="0">
    <w:p w14:paraId="3E48D1E5" w14:textId="77777777" w:rsidR="00B02B4C" w:rsidRDefault="00B02B4C" w:rsidP="0077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E59AB" w14:textId="77777777" w:rsidR="00B02B4C" w:rsidRDefault="00B02B4C" w:rsidP="00773EF3">
      <w:pPr>
        <w:spacing w:after="0" w:line="240" w:lineRule="auto"/>
      </w:pPr>
      <w:r>
        <w:separator/>
      </w:r>
    </w:p>
  </w:footnote>
  <w:footnote w:type="continuationSeparator" w:id="0">
    <w:p w14:paraId="26A1543F" w14:textId="77777777" w:rsidR="00B02B4C" w:rsidRDefault="00B02B4C" w:rsidP="0077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BBDED" w14:textId="77777777" w:rsidR="00773EF3" w:rsidRDefault="00DA56A7">
    <w:pPr>
      <w:pStyle w:val="Intestazione"/>
    </w:pPr>
    <w:r>
      <w:rPr>
        <w:noProof/>
        <w:lang w:val="fr-BE" w:eastAsia="fr-BE"/>
      </w:rPr>
      <w:drawing>
        <wp:anchor distT="0" distB="0" distL="114300" distR="114300" simplePos="0" relativeHeight="251662336" behindDoc="1" locked="0" layoutInCell="1" allowOverlap="1" wp14:anchorId="13FDA4EA" wp14:editId="04AC53B1">
          <wp:simplePos x="0" y="0"/>
          <wp:positionH relativeFrom="column">
            <wp:posOffset>4120515</wp:posOffset>
          </wp:positionH>
          <wp:positionV relativeFrom="paragraph">
            <wp:posOffset>140335</wp:posOffset>
          </wp:positionV>
          <wp:extent cx="1619250" cy="492125"/>
          <wp:effectExtent l="0" t="0" r="0" b="3175"/>
          <wp:wrapTight wrapText="bothSides">
            <wp:wrapPolygon edited="0">
              <wp:start x="0" y="0"/>
              <wp:lineTo x="0" y="20903"/>
              <wp:lineTo x="21346" y="20903"/>
              <wp:lineTo x="21346"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250" cy="492125"/>
                  </a:xfrm>
                  <a:prstGeom prst="rect">
                    <a:avLst/>
                  </a:prstGeom>
                </pic:spPr>
              </pic:pic>
            </a:graphicData>
          </a:graphic>
          <wp14:sizeRelH relativeFrom="page">
            <wp14:pctWidth>0</wp14:pctWidth>
          </wp14:sizeRelH>
          <wp14:sizeRelV relativeFrom="page">
            <wp14:pctHeight>0</wp14:pctHeight>
          </wp14:sizeRelV>
        </wp:anchor>
      </w:drawing>
    </w:r>
    <w:r w:rsidR="00773EF3" w:rsidRPr="00773EF3">
      <w:rPr>
        <w:noProof/>
        <w:lang w:val="fr-BE" w:eastAsia="fr-BE"/>
      </w:rPr>
      <w:drawing>
        <wp:anchor distT="0" distB="0" distL="114300" distR="114300" simplePos="0" relativeHeight="251660288" behindDoc="0" locked="0" layoutInCell="1" allowOverlap="1" wp14:anchorId="621366FE" wp14:editId="1D63193C">
          <wp:simplePos x="0" y="0"/>
          <wp:positionH relativeFrom="margin">
            <wp:posOffset>1666240</wp:posOffset>
          </wp:positionH>
          <wp:positionV relativeFrom="paragraph">
            <wp:posOffset>91440</wp:posOffset>
          </wp:positionV>
          <wp:extent cx="1877187" cy="416966"/>
          <wp:effectExtent l="0" t="0" r="0" b="2540"/>
          <wp:wrapNone/>
          <wp:docPr id="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7187" cy="416966"/>
                  </a:xfrm>
                  <a:prstGeom prst="rect">
                    <a:avLst/>
                  </a:prstGeom>
                  <a:noFill/>
                </pic:spPr>
              </pic:pic>
            </a:graphicData>
          </a:graphic>
        </wp:anchor>
      </w:drawing>
    </w:r>
    <w:r w:rsidR="00773EF3" w:rsidRPr="00773EF3">
      <w:rPr>
        <w:noProof/>
        <w:lang w:val="fr-BE" w:eastAsia="fr-BE"/>
      </w:rPr>
      <w:drawing>
        <wp:anchor distT="0" distB="0" distL="114300" distR="114300" simplePos="0" relativeHeight="251661312" behindDoc="0" locked="0" layoutInCell="1" allowOverlap="1" wp14:anchorId="7DCBC90B" wp14:editId="0DEC9852">
          <wp:simplePos x="0" y="0"/>
          <wp:positionH relativeFrom="column">
            <wp:posOffset>0</wp:posOffset>
          </wp:positionH>
          <wp:positionV relativeFrom="paragraph">
            <wp:posOffset>-635</wp:posOffset>
          </wp:positionV>
          <wp:extent cx="917296" cy="768096"/>
          <wp:effectExtent l="19050" t="0" r="0" b="0"/>
          <wp:wrapNone/>
          <wp:docPr id="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7296" cy="768096"/>
                  </a:xfrm>
                  <a:prstGeom prst="rect">
                    <a:avLst/>
                  </a:prstGeom>
                  <a:noFill/>
                </pic:spPr>
              </pic:pic>
            </a:graphicData>
          </a:graphic>
        </wp:anchor>
      </w:drawing>
    </w:r>
    <w:r w:rsidR="00773EF3">
      <w:t>Lo</w:t>
    </w:r>
    <w:r w:rsidR="00A100E5" w:rsidRPr="00A100E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2321"/>
    <w:multiLevelType w:val="hybridMultilevel"/>
    <w:tmpl w:val="CF663BC6"/>
    <w:lvl w:ilvl="0" w:tplc="63E020C8">
      <w:start w:val="1"/>
      <w:numFmt w:val="bullet"/>
      <w:lvlText w:val="•"/>
      <w:lvlJc w:val="left"/>
      <w:pPr>
        <w:tabs>
          <w:tab w:val="num" w:pos="720"/>
        </w:tabs>
        <w:ind w:left="720" w:hanging="360"/>
      </w:pPr>
      <w:rPr>
        <w:rFonts w:ascii="Arial" w:hAnsi="Arial" w:hint="default"/>
      </w:rPr>
    </w:lvl>
    <w:lvl w:ilvl="1" w:tplc="EF6832E4" w:tentative="1">
      <w:start w:val="1"/>
      <w:numFmt w:val="bullet"/>
      <w:lvlText w:val="•"/>
      <w:lvlJc w:val="left"/>
      <w:pPr>
        <w:tabs>
          <w:tab w:val="num" w:pos="1440"/>
        </w:tabs>
        <w:ind w:left="1440" w:hanging="360"/>
      </w:pPr>
      <w:rPr>
        <w:rFonts w:ascii="Arial" w:hAnsi="Arial" w:hint="default"/>
      </w:rPr>
    </w:lvl>
    <w:lvl w:ilvl="2" w:tplc="9C1A271A" w:tentative="1">
      <w:start w:val="1"/>
      <w:numFmt w:val="bullet"/>
      <w:lvlText w:val="•"/>
      <w:lvlJc w:val="left"/>
      <w:pPr>
        <w:tabs>
          <w:tab w:val="num" w:pos="2160"/>
        </w:tabs>
        <w:ind w:left="2160" w:hanging="360"/>
      </w:pPr>
      <w:rPr>
        <w:rFonts w:ascii="Arial" w:hAnsi="Arial" w:hint="default"/>
      </w:rPr>
    </w:lvl>
    <w:lvl w:ilvl="3" w:tplc="57DAB1FA" w:tentative="1">
      <w:start w:val="1"/>
      <w:numFmt w:val="bullet"/>
      <w:lvlText w:val="•"/>
      <w:lvlJc w:val="left"/>
      <w:pPr>
        <w:tabs>
          <w:tab w:val="num" w:pos="2880"/>
        </w:tabs>
        <w:ind w:left="2880" w:hanging="360"/>
      </w:pPr>
      <w:rPr>
        <w:rFonts w:ascii="Arial" w:hAnsi="Arial" w:hint="default"/>
      </w:rPr>
    </w:lvl>
    <w:lvl w:ilvl="4" w:tplc="72CC551A" w:tentative="1">
      <w:start w:val="1"/>
      <w:numFmt w:val="bullet"/>
      <w:lvlText w:val="•"/>
      <w:lvlJc w:val="left"/>
      <w:pPr>
        <w:tabs>
          <w:tab w:val="num" w:pos="3600"/>
        </w:tabs>
        <w:ind w:left="3600" w:hanging="360"/>
      </w:pPr>
      <w:rPr>
        <w:rFonts w:ascii="Arial" w:hAnsi="Arial" w:hint="default"/>
      </w:rPr>
    </w:lvl>
    <w:lvl w:ilvl="5" w:tplc="5AC81FE2" w:tentative="1">
      <w:start w:val="1"/>
      <w:numFmt w:val="bullet"/>
      <w:lvlText w:val="•"/>
      <w:lvlJc w:val="left"/>
      <w:pPr>
        <w:tabs>
          <w:tab w:val="num" w:pos="4320"/>
        </w:tabs>
        <w:ind w:left="4320" w:hanging="360"/>
      </w:pPr>
      <w:rPr>
        <w:rFonts w:ascii="Arial" w:hAnsi="Arial" w:hint="default"/>
      </w:rPr>
    </w:lvl>
    <w:lvl w:ilvl="6" w:tplc="A2F06690" w:tentative="1">
      <w:start w:val="1"/>
      <w:numFmt w:val="bullet"/>
      <w:lvlText w:val="•"/>
      <w:lvlJc w:val="left"/>
      <w:pPr>
        <w:tabs>
          <w:tab w:val="num" w:pos="5040"/>
        </w:tabs>
        <w:ind w:left="5040" w:hanging="360"/>
      </w:pPr>
      <w:rPr>
        <w:rFonts w:ascii="Arial" w:hAnsi="Arial" w:hint="default"/>
      </w:rPr>
    </w:lvl>
    <w:lvl w:ilvl="7" w:tplc="32400702" w:tentative="1">
      <w:start w:val="1"/>
      <w:numFmt w:val="bullet"/>
      <w:lvlText w:val="•"/>
      <w:lvlJc w:val="left"/>
      <w:pPr>
        <w:tabs>
          <w:tab w:val="num" w:pos="5760"/>
        </w:tabs>
        <w:ind w:left="5760" w:hanging="360"/>
      </w:pPr>
      <w:rPr>
        <w:rFonts w:ascii="Arial" w:hAnsi="Arial" w:hint="default"/>
      </w:rPr>
    </w:lvl>
    <w:lvl w:ilvl="8" w:tplc="241CD0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792297"/>
    <w:multiLevelType w:val="hybridMultilevel"/>
    <w:tmpl w:val="444C9958"/>
    <w:lvl w:ilvl="0" w:tplc="080C0001">
      <w:start w:val="1"/>
      <w:numFmt w:val="bullet"/>
      <w:lvlText w:val=""/>
      <w:lvlJc w:val="left"/>
      <w:pPr>
        <w:ind w:left="1785" w:hanging="360"/>
      </w:pPr>
      <w:rPr>
        <w:rFonts w:ascii="Symbol" w:hAnsi="Symbol" w:hint="default"/>
      </w:rPr>
    </w:lvl>
    <w:lvl w:ilvl="1" w:tplc="080C0003" w:tentative="1">
      <w:start w:val="1"/>
      <w:numFmt w:val="bullet"/>
      <w:lvlText w:val="o"/>
      <w:lvlJc w:val="left"/>
      <w:pPr>
        <w:ind w:left="2505" w:hanging="360"/>
      </w:pPr>
      <w:rPr>
        <w:rFonts w:ascii="Courier New" w:hAnsi="Courier New" w:cs="Courier New" w:hint="default"/>
      </w:rPr>
    </w:lvl>
    <w:lvl w:ilvl="2" w:tplc="080C0005" w:tentative="1">
      <w:start w:val="1"/>
      <w:numFmt w:val="bullet"/>
      <w:lvlText w:val=""/>
      <w:lvlJc w:val="left"/>
      <w:pPr>
        <w:ind w:left="3225" w:hanging="360"/>
      </w:pPr>
      <w:rPr>
        <w:rFonts w:ascii="Wingdings" w:hAnsi="Wingdings" w:hint="default"/>
      </w:rPr>
    </w:lvl>
    <w:lvl w:ilvl="3" w:tplc="080C0001" w:tentative="1">
      <w:start w:val="1"/>
      <w:numFmt w:val="bullet"/>
      <w:lvlText w:val=""/>
      <w:lvlJc w:val="left"/>
      <w:pPr>
        <w:ind w:left="3945" w:hanging="360"/>
      </w:pPr>
      <w:rPr>
        <w:rFonts w:ascii="Symbol" w:hAnsi="Symbol" w:hint="default"/>
      </w:rPr>
    </w:lvl>
    <w:lvl w:ilvl="4" w:tplc="080C0003" w:tentative="1">
      <w:start w:val="1"/>
      <w:numFmt w:val="bullet"/>
      <w:lvlText w:val="o"/>
      <w:lvlJc w:val="left"/>
      <w:pPr>
        <w:ind w:left="4665" w:hanging="360"/>
      </w:pPr>
      <w:rPr>
        <w:rFonts w:ascii="Courier New" w:hAnsi="Courier New" w:cs="Courier New" w:hint="default"/>
      </w:rPr>
    </w:lvl>
    <w:lvl w:ilvl="5" w:tplc="080C0005" w:tentative="1">
      <w:start w:val="1"/>
      <w:numFmt w:val="bullet"/>
      <w:lvlText w:val=""/>
      <w:lvlJc w:val="left"/>
      <w:pPr>
        <w:ind w:left="5385" w:hanging="360"/>
      </w:pPr>
      <w:rPr>
        <w:rFonts w:ascii="Wingdings" w:hAnsi="Wingdings" w:hint="default"/>
      </w:rPr>
    </w:lvl>
    <w:lvl w:ilvl="6" w:tplc="080C0001" w:tentative="1">
      <w:start w:val="1"/>
      <w:numFmt w:val="bullet"/>
      <w:lvlText w:val=""/>
      <w:lvlJc w:val="left"/>
      <w:pPr>
        <w:ind w:left="6105" w:hanging="360"/>
      </w:pPr>
      <w:rPr>
        <w:rFonts w:ascii="Symbol" w:hAnsi="Symbol" w:hint="default"/>
      </w:rPr>
    </w:lvl>
    <w:lvl w:ilvl="7" w:tplc="080C0003" w:tentative="1">
      <w:start w:val="1"/>
      <w:numFmt w:val="bullet"/>
      <w:lvlText w:val="o"/>
      <w:lvlJc w:val="left"/>
      <w:pPr>
        <w:ind w:left="6825" w:hanging="360"/>
      </w:pPr>
      <w:rPr>
        <w:rFonts w:ascii="Courier New" w:hAnsi="Courier New" w:cs="Courier New" w:hint="default"/>
      </w:rPr>
    </w:lvl>
    <w:lvl w:ilvl="8" w:tplc="080C0005" w:tentative="1">
      <w:start w:val="1"/>
      <w:numFmt w:val="bullet"/>
      <w:lvlText w:val=""/>
      <w:lvlJc w:val="left"/>
      <w:pPr>
        <w:ind w:left="7545" w:hanging="360"/>
      </w:pPr>
      <w:rPr>
        <w:rFonts w:ascii="Wingdings" w:hAnsi="Wingdings" w:hint="default"/>
      </w:rPr>
    </w:lvl>
  </w:abstractNum>
  <w:abstractNum w:abstractNumId="2" w15:restartNumberingAfterBreak="0">
    <w:nsid w:val="45BE3FB2"/>
    <w:multiLevelType w:val="hybridMultilevel"/>
    <w:tmpl w:val="B9E06EC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C575ED0"/>
    <w:multiLevelType w:val="hybridMultilevel"/>
    <w:tmpl w:val="29D2B90E"/>
    <w:lvl w:ilvl="0" w:tplc="C910FA48">
      <w:start w:val="1"/>
      <w:numFmt w:val="bullet"/>
      <w:lvlText w:val="•"/>
      <w:lvlJc w:val="left"/>
      <w:pPr>
        <w:tabs>
          <w:tab w:val="num" w:pos="720"/>
        </w:tabs>
        <w:ind w:left="720" w:hanging="360"/>
      </w:pPr>
      <w:rPr>
        <w:rFonts w:ascii="Arial" w:hAnsi="Arial" w:hint="default"/>
      </w:rPr>
    </w:lvl>
    <w:lvl w:ilvl="1" w:tplc="43A09C7C" w:tentative="1">
      <w:start w:val="1"/>
      <w:numFmt w:val="bullet"/>
      <w:lvlText w:val="•"/>
      <w:lvlJc w:val="left"/>
      <w:pPr>
        <w:tabs>
          <w:tab w:val="num" w:pos="1440"/>
        </w:tabs>
        <w:ind w:left="1440" w:hanging="360"/>
      </w:pPr>
      <w:rPr>
        <w:rFonts w:ascii="Arial" w:hAnsi="Arial" w:hint="default"/>
      </w:rPr>
    </w:lvl>
    <w:lvl w:ilvl="2" w:tplc="D47E9510" w:tentative="1">
      <w:start w:val="1"/>
      <w:numFmt w:val="bullet"/>
      <w:lvlText w:val="•"/>
      <w:lvlJc w:val="left"/>
      <w:pPr>
        <w:tabs>
          <w:tab w:val="num" w:pos="2160"/>
        </w:tabs>
        <w:ind w:left="2160" w:hanging="360"/>
      </w:pPr>
      <w:rPr>
        <w:rFonts w:ascii="Arial" w:hAnsi="Arial" w:hint="default"/>
      </w:rPr>
    </w:lvl>
    <w:lvl w:ilvl="3" w:tplc="FBC8E88C" w:tentative="1">
      <w:start w:val="1"/>
      <w:numFmt w:val="bullet"/>
      <w:lvlText w:val="•"/>
      <w:lvlJc w:val="left"/>
      <w:pPr>
        <w:tabs>
          <w:tab w:val="num" w:pos="2880"/>
        </w:tabs>
        <w:ind w:left="2880" w:hanging="360"/>
      </w:pPr>
      <w:rPr>
        <w:rFonts w:ascii="Arial" w:hAnsi="Arial" w:hint="default"/>
      </w:rPr>
    </w:lvl>
    <w:lvl w:ilvl="4" w:tplc="DB42FD14" w:tentative="1">
      <w:start w:val="1"/>
      <w:numFmt w:val="bullet"/>
      <w:lvlText w:val="•"/>
      <w:lvlJc w:val="left"/>
      <w:pPr>
        <w:tabs>
          <w:tab w:val="num" w:pos="3600"/>
        </w:tabs>
        <w:ind w:left="3600" w:hanging="360"/>
      </w:pPr>
      <w:rPr>
        <w:rFonts w:ascii="Arial" w:hAnsi="Arial" w:hint="default"/>
      </w:rPr>
    </w:lvl>
    <w:lvl w:ilvl="5" w:tplc="A4A6DF64" w:tentative="1">
      <w:start w:val="1"/>
      <w:numFmt w:val="bullet"/>
      <w:lvlText w:val="•"/>
      <w:lvlJc w:val="left"/>
      <w:pPr>
        <w:tabs>
          <w:tab w:val="num" w:pos="4320"/>
        </w:tabs>
        <w:ind w:left="4320" w:hanging="360"/>
      </w:pPr>
      <w:rPr>
        <w:rFonts w:ascii="Arial" w:hAnsi="Arial" w:hint="default"/>
      </w:rPr>
    </w:lvl>
    <w:lvl w:ilvl="6" w:tplc="A98CF9B8" w:tentative="1">
      <w:start w:val="1"/>
      <w:numFmt w:val="bullet"/>
      <w:lvlText w:val="•"/>
      <w:lvlJc w:val="left"/>
      <w:pPr>
        <w:tabs>
          <w:tab w:val="num" w:pos="5040"/>
        </w:tabs>
        <w:ind w:left="5040" w:hanging="360"/>
      </w:pPr>
      <w:rPr>
        <w:rFonts w:ascii="Arial" w:hAnsi="Arial" w:hint="default"/>
      </w:rPr>
    </w:lvl>
    <w:lvl w:ilvl="7" w:tplc="B2F4E38A" w:tentative="1">
      <w:start w:val="1"/>
      <w:numFmt w:val="bullet"/>
      <w:lvlText w:val="•"/>
      <w:lvlJc w:val="left"/>
      <w:pPr>
        <w:tabs>
          <w:tab w:val="num" w:pos="5760"/>
        </w:tabs>
        <w:ind w:left="5760" w:hanging="360"/>
      </w:pPr>
      <w:rPr>
        <w:rFonts w:ascii="Arial" w:hAnsi="Arial" w:hint="default"/>
      </w:rPr>
    </w:lvl>
    <w:lvl w:ilvl="8" w:tplc="B5423F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EE96E42"/>
    <w:multiLevelType w:val="hybridMultilevel"/>
    <w:tmpl w:val="4606DE8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7C4B2941"/>
    <w:multiLevelType w:val="hybridMultilevel"/>
    <w:tmpl w:val="BD8A1216"/>
    <w:lvl w:ilvl="0" w:tplc="8586E6A6">
      <w:start w:val="1"/>
      <w:numFmt w:val="decimal"/>
      <w:lvlText w:val="%1)"/>
      <w:lvlJc w:val="left"/>
      <w:pPr>
        <w:ind w:left="705" w:hanging="705"/>
      </w:pPr>
      <w:rPr>
        <w:rFonts w:hint="default"/>
        <w:b/>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 w15:restartNumberingAfterBreak="0">
    <w:nsid w:val="7C825426"/>
    <w:multiLevelType w:val="hybridMultilevel"/>
    <w:tmpl w:val="11961C0E"/>
    <w:lvl w:ilvl="0" w:tplc="C46E468A">
      <w:start w:val="1"/>
      <w:numFmt w:val="bullet"/>
      <w:lvlText w:val="•"/>
      <w:lvlJc w:val="left"/>
      <w:pPr>
        <w:tabs>
          <w:tab w:val="num" w:pos="720"/>
        </w:tabs>
        <w:ind w:left="720" w:hanging="360"/>
      </w:pPr>
      <w:rPr>
        <w:rFonts w:ascii="Arial" w:hAnsi="Arial" w:hint="default"/>
      </w:rPr>
    </w:lvl>
    <w:lvl w:ilvl="1" w:tplc="9DE84DC0" w:tentative="1">
      <w:start w:val="1"/>
      <w:numFmt w:val="bullet"/>
      <w:lvlText w:val="•"/>
      <w:lvlJc w:val="left"/>
      <w:pPr>
        <w:tabs>
          <w:tab w:val="num" w:pos="1440"/>
        </w:tabs>
        <w:ind w:left="1440" w:hanging="360"/>
      </w:pPr>
      <w:rPr>
        <w:rFonts w:ascii="Arial" w:hAnsi="Arial" w:hint="default"/>
      </w:rPr>
    </w:lvl>
    <w:lvl w:ilvl="2" w:tplc="1752EB3A" w:tentative="1">
      <w:start w:val="1"/>
      <w:numFmt w:val="bullet"/>
      <w:lvlText w:val="•"/>
      <w:lvlJc w:val="left"/>
      <w:pPr>
        <w:tabs>
          <w:tab w:val="num" w:pos="2160"/>
        </w:tabs>
        <w:ind w:left="2160" w:hanging="360"/>
      </w:pPr>
      <w:rPr>
        <w:rFonts w:ascii="Arial" w:hAnsi="Arial" w:hint="default"/>
      </w:rPr>
    </w:lvl>
    <w:lvl w:ilvl="3" w:tplc="B1E061DC" w:tentative="1">
      <w:start w:val="1"/>
      <w:numFmt w:val="bullet"/>
      <w:lvlText w:val="•"/>
      <w:lvlJc w:val="left"/>
      <w:pPr>
        <w:tabs>
          <w:tab w:val="num" w:pos="2880"/>
        </w:tabs>
        <w:ind w:left="2880" w:hanging="360"/>
      </w:pPr>
      <w:rPr>
        <w:rFonts w:ascii="Arial" w:hAnsi="Arial" w:hint="default"/>
      </w:rPr>
    </w:lvl>
    <w:lvl w:ilvl="4" w:tplc="CED2C838" w:tentative="1">
      <w:start w:val="1"/>
      <w:numFmt w:val="bullet"/>
      <w:lvlText w:val="•"/>
      <w:lvlJc w:val="left"/>
      <w:pPr>
        <w:tabs>
          <w:tab w:val="num" w:pos="3600"/>
        </w:tabs>
        <w:ind w:left="3600" w:hanging="360"/>
      </w:pPr>
      <w:rPr>
        <w:rFonts w:ascii="Arial" w:hAnsi="Arial" w:hint="default"/>
      </w:rPr>
    </w:lvl>
    <w:lvl w:ilvl="5" w:tplc="A9D61BC0" w:tentative="1">
      <w:start w:val="1"/>
      <w:numFmt w:val="bullet"/>
      <w:lvlText w:val="•"/>
      <w:lvlJc w:val="left"/>
      <w:pPr>
        <w:tabs>
          <w:tab w:val="num" w:pos="4320"/>
        </w:tabs>
        <w:ind w:left="4320" w:hanging="360"/>
      </w:pPr>
      <w:rPr>
        <w:rFonts w:ascii="Arial" w:hAnsi="Arial" w:hint="default"/>
      </w:rPr>
    </w:lvl>
    <w:lvl w:ilvl="6" w:tplc="D7F681F6" w:tentative="1">
      <w:start w:val="1"/>
      <w:numFmt w:val="bullet"/>
      <w:lvlText w:val="•"/>
      <w:lvlJc w:val="left"/>
      <w:pPr>
        <w:tabs>
          <w:tab w:val="num" w:pos="5040"/>
        </w:tabs>
        <w:ind w:left="5040" w:hanging="360"/>
      </w:pPr>
      <w:rPr>
        <w:rFonts w:ascii="Arial" w:hAnsi="Arial" w:hint="default"/>
      </w:rPr>
    </w:lvl>
    <w:lvl w:ilvl="7" w:tplc="47E213BC" w:tentative="1">
      <w:start w:val="1"/>
      <w:numFmt w:val="bullet"/>
      <w:lvlText w:val="•"/>
      <w:lvlJc w:val="left"/>
      <w:pPr>
        <w:tabs>
          <w:tab w:val="num" w:pos="5760"/>
        </w:tabs>
        <w:ind w:left="5760" w:hanging="360"/>
      </w:pPr>
      <w:rPr>
        <w:rFonts w:ascii="Arial" w:hAnsi="Arial" w:hint="default"/>
      </w:rPr>
    </w:lvl>
    <w:lvl w:ilvl="8" w:tplc="714026F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
  </w:num>
  <w:num w:numId="3">
    <w:abstractNumId w:val="3"/>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EF3"/>
    <w:rsid w:val="00082006"/>
    <w:rsid w:val="0020028D"/>
    <w:rsid w:val="003012F2"/>
    <w:rsid w:val="00615852"/>
    <w:rsid w:val="00773EF3"/>
    <w:rsid w:val="008030A8"/>
    <w:rsid w:val="00A100E5"/>
    <w:rsid w:val="00AC6722"/>
    <w:rsid w:val="00B02B4C"/>
    <w:rsid w:val="00DA56A7"/>
    <w:rsid w:val="00FE69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B4258"/>
  <w15:docId w15:val="{F880EBF3-12BE-427A-A104-EFCF9BD5A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73EF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77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73EF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73EF3"/>
  </w:style>
  <w:style w:type="paragraph" w:styleId="Pidipagina">
    <w:name w:val="footer"/>
    <w:basedOn w:val="Normale"/>
    <w:link w:val="PidipaginaCarattere"/>
    <w:uiPriority w:val="99"/>
    <w:unhideWhenUsed/>
    <w:rsid w:val="00773EF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73EF3"/>
  </w:style>
  <w:style w:type="paragraph" w:styleId="Paragrafoelenco">
    <w:name w:val="List Paragraph"/>
    <w:basedOn w:val="Normale"/>
    <w:uiPriority w:val="34"/>
    <w:qFormat/>
    <w:rsid w:val="003012F2"/>
    <w:pPr>
      <w:ind w:left="720"/>
      <w:contextualSpacing/>
    </w:pPr>
  </w:style>
  <w:style w:type="character" w:customStyle="1" w:styleId="jlqj4b">
    <w:name w:val="jlqj4b"/>
    <w:basedOn w:val="Carpredefinitoparagrafo"/>
    <w:rsid w:val="003012F2"/>
  </w:style>
  <w:style w:type="character" w:styleId="Collegamentoipertestuale">
    <w:name w:val="Hyperlink"/>
    <w:basedOn w:val="Carpredefinitoparagrafo"/>
    <w:uiPriority w:val="99"/>
    <w:unhideWhenUsed/>
    <w:rsid w:val="003012F2"/>
    <w:rPr>
      <w:color w:val="0563C1" w:themeColor="hyperlink"/>
      <w:u w:val="single"/>
    </w:rPr>
  </w:style>
  <w:style w:type="character" w:customStyle="1" w:styleId="viiyi">
    <w:name w:val="viiyi"/>
    <w:basedOn w:val="Carpredefinitoparagrafo"/>
    <w:rsid w:val="003012F2"/>
  </w:style>
  <w:style w:type="paragraph" w:styleId="Testofumetto">
    <w:name w:val="Balloon Text"/>
    <w:basedOn w:val="Normale"/>
    <w:link w:val="TestofumettoCarattere"/>
    <w:uiPriority w:val="99"/>
    <w:semiHidden/>
    <w:unhideWhenUsed/>
    <w:rsid w:val="003012F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12F2"/>
    <w:rPr>
      <w:rFonts w:ascii="Tahoma" w:hAnsi="Tahoma" w:cs="Tahoma"/>
      <w:sz w:val="16"/>
      <w:szCs w:val="16"/>
    </w:rPr>
  </w:style>
  <w:style w:type="character" w:styleId="Collegamentovisitato">
    <w:name w:val="FollowedHyperlink"/>
    <w:basedOn w:val="Carpredefinitoparagrafo"/>
    <w:uiPriority w:val="99"/>
    <w:semiHidden/>
    <w:unhideWhenUsed/>
    <w:rsid w:val="006158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8401770">
      <w:bodyDiv w:val="1"/>
      <w:marLeft w:val="0"/>
      <w:marRight w:val="0"/>
      <w:marTop w:val="0"/>
      <w:marBottom w:val="0"/>
      <w:divBdr>
        <w:top w:val="none" w:sz="0" w:space="0" w:color="auto"/>
        <w:left w:val="none" w:sz="0" w:space="0" w:color="auto"/>
        <w:bottom w:val="none" w:sz="0" w:space="0" w:color="auto"/>
        <w:right w:val="none" w:sz="0" w:space="0" w:color="auto"/>
      </w:divBdr>
      <w:divsChild>
        <w:div w:id="1337028524">
          <w:marLeft w:val="0"/>
          <w:marRight w:val="0"/>
          <w:marTop w:val="0"/>
          <w:marBottom w:val="0"/>
          <w:divBdr>
            <w:top w:val="none" w:sz="0" w:space="0" w:color="auto"/>
            <w:left w:val="none" w:sz="0" w:space="0" w:color="auto"/>
            <w:bottom w:val="none" w:sz="0" w:space="0" w:color="auto"/>
            <w:right w:val="none" w:sz="0" w:space="0" w:color="auto"/>
          </w:divBdr>
        </w:div>
      </w:divsChild>
    </w:div>
    <w:div w:id="1085615251">
      <w:bodyDiv w:val="1"/>
      <w:marLeft w:val="0"/>
      <w:marRight w:val="0"/>
      <w:marTop w:val="0"/>
      <w:marBottom w:val="0"/>
      <w:divBdr>
        <w:top w:val="none" w:sz="0" w:space="0" w:color="auto"/>
        <w:left w:val="none" w:sz="0" w:space="0" w:color="auto"/>
        <w:bottom w:val="none" w:sz="0" w:space="0" w:color="auto"/>
        <w:right w:val="none" w:sz="0" w:space="0" w:color="auto"/>
      </w:divBdr>
      <w:divsChild>
        <w:div w:id="1817870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forms/d/e/1FAIpQLSe6esCsaDpiGaEKxZ4_g4Fh9KHqd0oWEQmGc1v7o4I2mPS0tg/viewform?usp=sf_link" TargetMode="External"/><Relationship Id="rId18" Type="http://schemas.openxmlformats.org/officeDocument/2006/relationships/hyperlink" Target="https://docs.google.com/forms/d/e/1FAIpQLSe6esCsaDpiGaEKxZ4_g4Fh9KHqd0oWEQmGc1v7o4I2mPS0tg/viewform?usp=sf_link" TargetMode="External"/><Relationship Id="rId26" Type="http://schemas.openxmlformats.org/officeDocument/2006/relationships/image" Target="media/image1.png"/><Relationship Id="rId39" Type="http://schemas.openxmlformats.org/officeDocument/2006/relationships/hyperlink" Target="http://www.enseignement.be/index.php?page=28017&amp;navi=2264" TargetMode="External"/><Relationship Id="rId21" Type="http://schemas.openxmlformats.org/officeDocument/2006/relationships/hyperlink" Target="https://docs.google.com/forms/d/e/1FAIpQLSdaFYaB-BcCWkhO6bjyfmtvvPTOrdS1Chc0cQ9J3ZtklVgMfg/viewform?usp=sf_link" TargetMode="External"/><Relationship Id="rId34" Type="http://schemas.openxmlformats.org/officeDocument/2006/relationships/hyperlink" Target="http://www.gdbd.be/" TargetMode="External"/><Relationship Id="rId42" Type="http://schemas.openxmlformats.org/officeDocument/2006/relationships/hyperlink" Target="http://www.directionrecherche.cfwb.be/index.php?id=10744" TargetMode="External"/><Relationship Id="rId47" Type="http://schemas.openxmlformats.org/officeDocument/2006/relationships/hyperlink" Target="https://www.iweps.be/wp-content/uploads/2018/02/HF-Cahier3-final.pdf" TargetMode="External"/><Relationship Id="rId50" Type="http://schemas.openxmlformats.org/officeDocument/2006/relationships/hyperlink" Target="http://www.egalite.cfwb.be/uploads/tx_cfwbitemsdec/Affiche_module_Egalite_Filles-Garcons_01.JPG" TargetMode="External"/><Relationship Id="rId55" Type="http://schemas.openxmlformats.org/officeDocument/2006/relationships/hyperlink" Target="http://www.egalite.cfwb.be/index.php?eID=tx_nawsecuredl&amp;u=0&amp;g=0&amp;hash=ebffe5c7069ce7ba84436b4ca31bce572a9ac317&amp;file=uploads/tx_cfwbitemsdec/Mettre_au_feminin_Feminisation.pdf" TargetMode="External"/><Relationship Id="rId63" Type="http://schemas.openxmlformats.org/officeDocument/2006/relationships/hyperlink" Target="https://popmodeles.b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forms/d/e/1FAIpQLSe6esCsaDpiGaEKxZ4_g4Fh9KHqd0oWEQmGc1v7o4I2mPS0tg/viewform?usp=sf_link"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HSJd2yLZbGjaivW86" TargetMode="External"/><Relationship Id="rId24" Type="http://schemas.openxmlformats.org/officeDocument/2006/relationships/hyperlink" Target="https://docs.google.com/forms/d/e/1FAIpQLSdaFYaB-BcCWkhO6bjyfmtvvPTOrdS1Chc0cQ9J3ZtklVgMfg/viewform?usp=sf_link" TargetMode="External"/><Relationship Id="rId32" Type="http://schemas.openxmlformats.org/officeDocument/2006/relationships/hyperlink" Target="https://docs.google.com/presentation/d/1S_fNeJokuopluCZ59nLgnZYvP89yXGP6/edit" TargetMode="External"/><Relationship Id="rId37" Type="http://schemas.openxmlformats.org/officeDocument/2006/relationships/hyperlink" Target="http://www.ares-ac.be/fr/statistiques" TargetMode="External"/><Relationship Id="rId40" Type="http://schemas.openxmlformats.org/officeDocument/2006/relationships/hyperlink" Target="http://www.enseignement.be/index.php?page=28017&amp;navi=2264" TargetMode="External"/><Relationship Id="rId45" Type="http://schemas.openxmlformats.org/officeDocument/2006/relationships/hyperlink" Target="http://www.etnic.be/actualites/statistiques/?id=24&amp;tx_etnicstatistiques_pi1%5bfilter%5d=0" TargetMode="External"/><Relationship Id="rId53" Type="http://schemas.openxmlformats.org/officeDocument/2006/relationships/hyperlink" Target="http://www.egalite.cfwb.be/index.php?id=12076&amp;no_cache=1" TargetMode="External"/><Relationship Id="rId58" Type="http://schemas.openxmlformats.org/officeDocument/2006/relationships/hyperlink" Target="http://www.egalite.cfwb.be/index.php?eID=tx_nawsecuredl&amp;u=0&amp;g=0&amp;hash=ebffe5c7069ce7ba84436b4ca31bce572a9ac317&amp;file=uploads/tx_cfwbitemsdec/Mettre_au_feminin_Feminisation.pdf"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google.com/forms/d/e/1FAIpQLSe6esCsaDpiGaEKxZ4_g4Fh9KHqd0oWEQmGc1v7o4I2mPS0tg/viewform?usp=sf_link" TargetMode="External"/><Relationship Id="rId23" Type="http://schemas.openxmlformats.org/officeDocument/2006/relationships/hyperlink" Target="https://docs.google.com/forms/d/e/1FAIpQLSdaFYaB-BcCWkhO6bjyfmtvvPTOrdS1Chc0cQ9J3ZtklVgMfg/viewform?usp=sf_link" TargetMode="External"/><Relationship Id="rId28" Type="http://schemas.openxmlformats.org/officeDocument/2006/relationships/image" Target="media/image3.png"/><Relationship Id="rId36" Type="http://schemas.openxmlformats.org/officeDocument/2006/relationships/hyperlink" Target="http://www.ares-ac.be/fr/statistiques" TargetMode="External"/><Relationship Id="rId49" Type="http://schemas.openxmlformats.org/officeDocument/2006/relationships/hyperlink" Target="http://www.egalite.cfwb.be/uploads/tx_cfwbitemsdec/Affiche_module_Egalite_Filles-Garcons_01.JPG" TargetMode="External"/><Relationship Id="rId57" Type="http://schemas.openxmlformats.org/officeDocument/2006/relationships/hyperlink" Target="http://www.egalite.cfwb.be/index.php?eID=tx_nawsecuredl&amp;u=0&amp;g=0&amp;hash=ebffe5c7069ce7ba84436b4ca31bce572a9ac317&amp;file=uploads/tx_cfwbitemsdec/Mettre_au_feminin_Feminisation.pdf" TargetMode="External"/><Relationship Id="rId61" Type="http://schemas.openxmlformats.org/officeDocument/2006/relationships/hyperlink" Target="http://www.egalite.cfwb.be/index.php?id=21132" TargetMode="External"/><Relationship Id="rId10" Type="http://schemas.openxmlformats.org/officeDocument/2006/relationships/hyperlink" Target="https://forms.gle/HSJd2yLZbGjaivW86" TargetMode="External"/><Relationship Id="rId19" Type="http://schemas.openxmlformats.org/officeDocument/2006/relationships/hyperlink" Target="https://docs.google.com/forms/d/e/1FAIpQLSe6esCsaDpiGaEKxZ4_g4Fh9KHqd0oWEQmGc1v7o4I2mPS0tg/viewform?usp=sf_link" TargetMode="External"/><Relationship Id="rId31" Type="http://schemas.openxmlformats.org/officeDocument/2006/relationships/hyperlink" Target="https://drive.google.com/file/d/1BjZRHx0t2w0pDYWfjMKQlpAFo35bGRMy/view?usp=sharing" TargetMode="External"/><Relationship Id="rId44" Type="http://schemas.openxmlformats.org/officeDocument/2006/relationships/hyperlink" Target="http://www.etnic.be/actualites/statistiques/?id=24&amp;tx_etnicstatistiques_pi1%5bfilter%5d=0" TargetMode="External"/><Relationship Id="rId52" Type="http://schemas.openxmlformats.org/officeDocument/2006/relationships/hyperlink" Target="http://www.egalite.cfwb.be/index.php?id=12076&amp;no_cache=1" TargetMode="External"/><Relationship Id="rId60" Type="http://schemas.openxmlformats.org/officeDocument/2006/relationships/hyperlink" Target="http://www.egalite.cfwb.be/index.php?id=21132"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orms.gle/HSJd2yLZbGjaivW86" TargetMode="External"/><Relationship Id="rId14" Type="http://schemas.openxmlformats.org/officeDocument/2006/relationships/hyperlink" Target="https://docs.google.com/forms/d/e/1FAIpQLSe6esCsaDpiGaEKxZ4_g4Fh9KHqd0oWEQmGc1v7o4I2mPS0tg/viewform?usp=sf_link" TargetMode="External"/><Relationship Id="rId22" Type="http://schemas.openxmlformats.org/officeDocument/2006/relationships/hyperlink" Target="https://docs.google.com/forms/d/e/1FAIpQLSdaFYaB-BcCWkhO6bjyfmtvvPTOrdS1Chc0cQ9J3ZtklVgMfg/viewform?usp=sf_link" TargetMode="External"/><Relationship Id="rId27" Type="http://schemas.openxmlformats.org/officeDocument/2006/relationships/image" Target="media/image2.png"/><Relationship Id="rId30" Type="http://schemas.openxmlformats.org/officeDocument/2006/relationships/hyperlink" Target="https://drive.google.com/file/d/1828acs3Y9S9Z5u-hQG0f2zrXTTXyKTI6/view?usp=sharing" TargetMode="External"/><Relationship Id="rId35" Type="http://schemas.openxmlformats.org/officeDocument/2006/relationships/hyperlink" Target="http://www.gdbd.be/" TargetMode="External"/><Relationship Id="rId43" Type="http://schemas.openxmlformats.org/officeDocument/2006/relationships/hyperlink" Target="http://www.directionrecherche.cfwb.be/index.php?id=10744" TargetMode="External"/><Relationship Id="rId48" Type="http://schemas.openxmlformats.org/officeDocument/2006/relationships/hyperlink" Target="https://www.iweps.be/wp-content/uploads/2018/02/HF-Cahier3-final.pdf" TargetMode="External"/><Relationship Id="rId56" Type="http://schemas.openxmlformats.org/officeDocument/2006/relationships/hyperlink" Target="http://www.egalite.cfwb.be/index.php?eID=tx_nawsecuredl&amp;u=0&amp;g=0&amp;hash=ebffe5c7069ce7ba84436b4ca31bce572a9ac317&amp;file=uploads/tx_cfwbitemsdec/Mettre_au_feminin_Feminisation.pdf" TargetMode="External"/><Relationship Id="rId64" Type="http://schemas.openxmlformats.org/officeDocument/2006/relationships/hyperlink" Target="https://media-animation.be/Sexisme-medias-et-societe.html" TargetMode="External"/><Relationship Id="rId8" Type="http://schemas.openxmlformats.org/officeDocument/2006/relationships/hyperlink" Target="https://forms.gle/HSJd2yLZbGjaivW86" TargetMode="External"/><Relationship Id="rId51" Type="http://schemas.openxmlformats.org/officeDocument/2006/relationships/hyperlink" Target="http://www.egalite.cfwb.be/index.php?id=12076&amp;no_cache=1" TargetMode="External"/><Relationship Id="rId3" Type="http://schemas.openxmlformats.org/officeDocument/2006/relationships/styles" Target="styles.xml"/><Relationship Id="rId12" Type="http://schemas.openxmlformats.org/officeDocument/2006/relationships/hyperlink" Target="https://docs.google.com/forms/d/e/1FAIpQLSe6esCsaDpiGaEKxZ4_g4Fh9KHqd0oWEQmGc1v7o4I2mPS0tg/viewform?usp=sf_link" TargetMode="External"/><Relationship Id="rId17" Type="http://schemas.openxmlformats.org/officeDocument/2006/relationships/hyperlink" Target="https://docs.google.com/forms/d/e/1FAIpQLSe6esCsaDpiGaEKxZ4_g4Fh9KHqd0oWEQmGc1v7o4I2mPS0tg/viewform?usp=sf_link" TargetMode="External"/><Relationship Id="rId25" Type="http://schemas.openxmlformats.org/officeDocument/2006/relationships/hyperlink" Target="https://docs.google.com/forms/d/e/1FAIpQLSdaFYaB-BcCWkhO6bjyfmtvvPTOrdS1Chc0cQ9J3ZtklVgMfg/viewform?usp=sf_link" TargetMode="External"/><Relationship Id="rId33" Type="http://schemas.openxmlformats.org/officeDocument/2006/relationships/hyperlink" Target="https://docs.google.com/presentation/d/1X4y9sW8y4I-OxSULVspalLS_aX6HG2r-/edit?rtpof=true" TargetMode="External"/><Relationship Id="rId38" Type="http://schemas.openxmlformats.org/officeDocument/2006/relationships/hyperlink" Target="http://www.enseignement.be/index.php?page=28017&amp;navi=2264" TargetMode="External"/><Relationship Id="rId46" Type="http://schemas.openxmlformats.org/officeDocument/2006/relationships/hyperlink" Target="http://www.etnic.be/actualites/statistiques/?id=24&amp;tx_etnicstatistiques_pi1%5bfilter%5d=0" TargetMode="External"/><Relationship Id="rId59" Type="http://schemas.openxmlformats.org/officeDocument/2006/relationships/hyperlink" Target="http://www.egalite.cfwb.be/index.php?eID=tx_nawsecuredl&amp;u=0&amp;g=0&amp;hash=ebffe5c7069ce7ba84436b4ca31bce572a9ac317&amp;file=uploads/tx_cfwbitemsdec/Mettre_au_feminin_Feminisation.pdf" TargetMode="External"/><Relationship Id="rId67" Type="http://schemas.openxmlformats.org/officeDocument/2006/relationships/theme" Target="theme/theme1.xml"/><Relationship Id="rId20" Type="http://schemas.openxmlformats.org/officeDocument/2006/relationships/hyperlink" Target="https://docs.google.com/forms/d/e/1FAIpQLSe6esCsaDpiGaEKxZ4_g4Fh9KHqd0oWEQmGc1v7o4I2mPS0tg/viewform?usp=sf_link" TargetMode="External"/><Relationship Id="rId41" Type="http://schemas.openxmlformats.org/officeDocument/2006/relationships/hyperlink" Target="http://www.directionrecherche.cfwb.be/index.php?id=10744" TargetMode="External"/><Relationship Id="rId54" Type="http://schemas.openxmlformats.org/officeDocument/2006/relationships/hyperlink" Target="http://www.cemea.be/Guide-de-survie-en-milieu-sexiste" TargetMode="External"/><Relationship Id="rId62" Type="http://schemas.openxmlformats.org/officeDocument/2006/relationships/hyperlink" Target="https://drive.google.com/drive/u/0/my-driv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F24E0-FBF6-45F4-9526-1A4A02095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2541</Words>
  <Characters>14487</Characters>
  <Application>Microsoft Office Word</Application>
  <DocSecurity>0</DocSecurity>
  <Lines>120</Lines>
  <Paragraphs>33</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HP Inc.</Company>
  <LinksUpToDate>false</LinksUpToDate>
  <CharactersWithSpaces>16995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Gianluca Vitale</cp:lastModifiedBy>
  <cp:revision>2</cp:revision>
  <dcterms:created xsi:type="dcterms:W3CDTF">2021-02-04T16:04:00Z</dcterms:created>
  <dcterms:modified xsi:type="dcterms:W3CDTF">2021-02-04T16:04:00Z</dcterms:modified>
</cp:coreProperties>
</file>